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C9C" w:rsidRDefault="000B2C9C" w:rsidP="000B2C9C">
      <w:bookmarkStart w:id="0" w:name="_GoBack"/>
      <w:bookmarkEnd w:id="0"/>
      <w:r>
        <w:t>When using the GUI to delete mounted clones, the following options are not enforced apparently:</w:t>
      </w:r>
    </w:p>
    <w:p w:rsidR="000B2C9C" w:rsidRDefault="000B2C9C" w:rsidP="000B2C9C">
      <w:r>
        <w:rPr>
          <w:noProof/>
        </w:rPr>
        <w:drawing>
          <wp:inline distT="0" distB="0" distL="0" distR="0">
            <wp:extent cx="5943600" cy="1272540"/>
            <wp:effectExtent l="19050" t="19050" r="19050" b="2286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27254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0B2C9C" w:rsidRDefault="000B2C9C" w:rsidP="000B2C9C">
      <w:r>
        <w:t>Content of script /home/pierre/kill_busy_processes.sh on SAP host:</w:t>
      </w:r>
    </w:p>
    <w:p w:rsidR="000B2C9C" w:rsidRDefault="000B2C9C" w:rsidP="000B2C9C">
      <w:r>
        <w:rPr>
          <w:noProof/>
        </w:rPr>
        <w:drawing>
          <wp:inline distT="0" distB="0" distL="0" distR="0">
            <wp:extent cx="4526280" cy="1508760"/>
            <wp:effectExtent l="19050" t="19050" r="26670" b="1524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6280" cy="150876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0B2C9C" w:rsidRDefault="000B2C9C" w:rsidP="000B2C9C">
      <w:r>
        <w:t xml:space="preserve">For instance, a snapshot is mounted as a clone using </w:t>
      </w:r>
      <w:proofErr w:type="spellStart"/>
      <w:r>
        <w:t>SnapCreator</w:t>
      </w:r>
      <w:proofErr w:type="spellEnd"/>
      <w:r>
        <w:t>:</w:t>
      </w:r>
    </w:p>
    <w:p w:rsidR="000B2C9C" w:rsidRDefault="000B2C9C" w:rsidP="000B2C9C">
      <w:r>
        <w:rPr>
          <w:noProof/>
        </w:rPr>
        <w:drawing>
          <wp:inline distT="0" distB="0" distL="0" distR="0">
            <wp:extent cx="5951220" cy="2232660"/>
            <wp:effectExtent l="19050" t="19050" r="11430" b="1524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1220" cy="223266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0B2C9C" w:rsidRDefault="000B2C9C" w:rsidP="000B2C9C">
      <w:r>
        <w:t>Clones appear in SC GUI:</w:t>
      </w:r>
    </w:p>
    <w:p w:rsidR="000B2C9C" w:rsidRDefault="000B2C9C" w:rsidP="000B2C9C">
      <w:r>
        <w:rPr>
          <w:noProof/>
        </w:rPr>
        <w:drawing>
          <wp:inline distT="0" distB="0" distL="0" distR="0">
            <wp:extent cx="5943600" cy="1211580"/>
            <wp:effectExtent l="19050" t="19050" r="19050" b="2667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21158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0B2C9C" w:rsidRDefault="000B2C9C" w:rsidP="000B2C9C">
      <w:proofErr w:type="gramStart"/>
      <w:r>
        <w:lastRenderedPageBreak/>
        <w:t xml:space="preserve">And are mounted as expected on the SAP host, using the following </w:t>
      </w:r>
      <w:proofErr w:type="spellStart"/>
      <w:r>
        <w:t>MOUNT_CMDnn</w:t>
      </w:r>
      <w:proofErr w:type="spellEnd"/>
      <w:r>
        <w:t xml:space="preserve"> parameters:</w:t>
      </w:r>
      <w:proofErr w:type="gramEnd"/>
    </w:p>
    <w:p w:rsidR="000B2C9C" w:rsidRDefault="000B2C9C" w:rsidP="000B2C9C">
      <w:r>
        <w:rPr>
          <w:noProof/>
        </w:rPr>
        <w:drawing>
          <wp:inline distT="0" distB="0" distL="0" distR="0">
            <wp:extent cx="5943600" cy="480060"/>
            <wp:effectExtent l="19050" t="19050" r="19050" b="1524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8006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0B2C9C" w:rsidRDefault="000B2C9C" w:rsidP="000B2C9C">
      <w:r>
        <w:t xml:space="preserve">(On the SAP </w:t>
      </w:r>
      <w:proofErr w:type="gramStart"/>
      <w:r>
        <w:t>host:</w:t>
      </w:r>
      <w:proofErr w:type="gramEnd"/>
      <w:r>
        <w:t>)</w:t>
      </w:r>
    </w:p>
    <w:p w:rsidR="000B2C9C" w:rsidRDefault="000B2C9C" w:rsidP="000B2C9C">
      <w:r>
        <w:rPr>
          <w:noProof/>
        </w:rPr>
        <w:drawing>
          <wp:inline distT="0" distB="0" distL="0" distR="0">
            <wp:extent cx="5951220" cy="2872740"/>
            <wp:effectExtent l="19050" t="19050" r="11430" b="2286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1220" cy="287274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0B2C9C" w:rsidRDefault="000B2C9C" w:rsidP="000B2C9C">
      <w:r>
        <w:t>Now let’s say I have finished with restore/recovery operations, and I want to delete my clones using the SC GUI:</w:t>
      </w:r>
    </w:p>
    <w:p w:rsidR="000B2C9C" w:rsidRDefault="000B2C9C" w:rsidP="000B2C9C">
      <w:r>
        <w:rPr>
          <w:noProof/>
        </w:rPr>
        <w:drawing>
          <wp:inline distT="0" distB="0" distL="0" distR="0">
            <wp:extent cx="5951220" cy="708660"/>
            <wp:effectExtent l="19050" t="19050" r="11430" b="1524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1220" cy="70866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0B2C9C" w:rsidRDefault="000B2C9C" w:rsidP="000B2C9C">
      <w:r>
        <w:rPr>
          <w:noProof/>
        </w:rPr>
        <w:drawing>
          <wp:inline distT="0" distB="0" distL="0" distR="0">
            <wp:extent cx="5951220" cy="1173480"/>
            <wp:effectExtent l="19050" t="19050" r="11430" b="2667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1220" cy="117348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0B2C9C" w:rsidRDefault="000B2C9C" w:rsidP="000B2C9C">
      <w:r>
        <w:t>The result on the SAP host is a “stale file handle”, as shown here:</w:t>
      </w:r>
    </w:p>
    <w:p w:rsidR="000B2C9C" w:rsidRDefault="000B2C9C" w:rsidP="000B2C9C">
      <w:r>
        <w:rPr>
          <w:noProof/>
        </w:rPr>
        <w:drawing>
          <wp:inline distT="0" distB="0" distL="0" distR="0">
            <wp:extent cx="5943600" cy="495300"/>
            <wp:effectExtent l="19050" t="19050" r="19050" b="190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9530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0B2C9C" w:rsidRDefault="000B2C9C" w:rsidP="000B2C9C">
      <w:proofErr w:type="spellStart"/>
      <w:r>
        <w:lastRenderedPageBreak/>
        <w:t>Flexclone</w:t>
      </w:r>
      <w:proofErr w:type="spellEnd"/>
      <w:r>
        <w:t xml:space="preserve"> Volumes still appear as mounted, and have to be forced </w:t>
      </w:r>
      <w:proofErr w:type="spellStart"/>
      <w:r>
        <w:t>unmounted</w:t>
      </w:r>
      <w:proofErr w:type="spellEnd"/>
      <w:r>
        <w:t xml:space="preserve"> to clean up:</w:t>
      </w:r>
    </w:p>
    <w:p w:rsidR="000B2C9C" w:rsidRDefault="000B2C9C" w:rsidP="000B2C9C">
      <w:r>
        <w:rPr>
          <w:noProof/>
        </w:rPr>
        <w:drawing>
          <wp:inline distT="0" distB="0" distL="0" distR="0">
            <wp:extent cx="5943600" cy="1699260"/>
            <wp:effectExtent l="19050" t="19050" r="19050" b="1524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69926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0B2C9C" w:rsidRDefault="000B2C9C" w:rsidP="000B2C9C">
      <w:r>
        <w:rPr>
          <w:noProof/>
        </w:rPr>
        <w:drawing>
          <wp:inline distT="0" distB="0" distL="0" distR="0">
            <wp:extent cx="4975860" cy="350520"/>
            <wp:effectExtent l="19050" t="19050" r="15240" b="1143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5860" cy="35052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082CD0" w:rsidRDefault="00082CD0"/>
    <w:sectPr w:rsidR="00082C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C9C"/>
    <w:rsid w:val="00052391"/>
    <w:rsid w:val="00082CD0"/>
    <w:rsid w:val="000B2C9C"/>
    <w:rsid w:val="000F181A"/>
    <w:rsid w:val="00290A73"/>
    <w:rsid w:val="002F13C3"/>
    <w:rsid w:val="003812A3"/>
    <w:rsid w:val="0042320D"/>
    <w:rsid w:val="00451CC3"/>
    <w:rsid w:val="00464FEB"/>
    <w:rsid w:val="00502EEC"/>
    <w:rsid w:val="00543B96"/>
    <w:rsid w:val="005634E3"/>
    <w:rsid w:val="005918B9"/>
    <w:rsid w:val="00710E6B"/>
    <w:rsid w:val="007B62E3"/>
    <w:rsid w:val="0088766D"/>
    <w:rsid w:val="00950A97"/>
    <w:rsid w:val="00BF2671"/>
    <w:rsid w:val="00D10C84"/>
    <w:rsid w:val="00DC62C7"/>
    <w:rsid w:val="00ED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2C9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B2C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2C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2C9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B2C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2C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3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97</Words>
  <Characters>557</Characters>
  <Application>Microsoft Office Word</Application>
  <DocSecurity>0</DocSecurity>
  <Lines>4</Lines>
  <Paragraphs>1</Paragraphs>
  <ScaleCrop>false</ScaleCrop>
  <Company>NetApp Inc.</Company>
  <LinksUpToDate>false</LinksUpToDate>
  <CharactersWithSpaces>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Kestremond, Pierre</dc:creator>
  <cp:lastModifiedBy>Kestremond, Pierre</cp:lastModifiedBy>
  <cp:revision>2</cp:revision>
  <dcterms:created xsi:type="dcterms:W3CDTF">2015-02-26T13:02:00Z</dcterms:created>
  <dcterms:modified xsi:type="dcterms:W3CDTF">2015-02-26T13:17:00Z</dcterms:modified>
</cp:coreProperties>
</file>