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33E" w:rsidRDefault="00465C1F" w:rsidP="0098633E">
      <w:pPr>
        <w:pStyle w:val="BodyText"/>
        <w:rPr>
          <w:noProof/>
        </w:rPr>
      </w:pPr>
      <w:bookmarkStart w:id="0" w:name="_Toc134518204"/>
      <w:bookmarkStart w:id="1" w:name="_Toc136313658"/>
      <w:bookmarkStart w:id="2" w:name="_Toc23587312"/>
      <w:bookmarkStart w:id="3" w:name="_Toc23590042"/>
      <w:bookmarkStart w:id="4" w:name="_Toc23760116"/>
      <w:bookmarkStart w:id="5" w:name="_Toc23760634"/>
      <w:bookmarkStart w:id="6" w:name="_Toc32557369"/>
      <w:bookmarkStart w:id="7" w:name="_GoBack"/>
      <w:bookmarkEnd w:id="7"/>
      <w:r>
        <w:rPr>
          <w:noProof/>
        </w:rPr>
        <w:drawing>
          <wp:anchor distT="0" distB="0" distL="114300" distR="114300" simplePos="0" relativeHeight="251658240" behindDoc="0" locked="1" layoutInCell="1" allowOverlap="1">
            <wp:simplePos x="0" y="0"/>
            <wp:positionH relativeFrom="column">
              <wp:posOffset>-563880</wp:posOffset>
            </wp:positionH>
            <wp:positionV relativeFrom="paragraph">
              <wp:posOffset>-371475</wp:posOffset>
            </wp:positionV>
            <wp:extent cx="847725" cy="1095375"/>
            <wp:effectExtent l="0" t="0" r="9525" b="9525"/>
            <wp:wrapNone/>
            <wp:docPr id="53" name="Picture 21" descr="NetApp_logotag_v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etApp_logotag_vr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47725" cy="10953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bookmarkEnd w:id="2"/>
      <w:bookmarkEnd w:id="3"/>
      <w:bookmarkEnd w:id="4"/>
      <w:bookmarkEnd w:id="5"/>
      <w:bookmarkEnd w:id="6"/>
    </w:p>
    <w:p w:rsidR="0098633E" w:rsidRDefault="00E25213" w:rsidP="0098633E"/>
    <w:p w:rsidR="0098633E" w:rsidRDefault="00E25213" w:rsidP="0098633E"/>
    <w:p w:rsidR="0098633E" w:rsidRDefault="00E25213" w:rsidP="0098633E"/>
    <w:p w:rsidR="0098633E" w:rsidRDefault="00E25213" w:rsidP="0098633E"/>
    <w:p w:rsidR="0098633E" w:rsidRDefault="00E25213" w:rsidP="0098633E">
      <w:pPr>
        <w:pStyle w:val="Title"/>
      </w:pPr>
      <w:r>
        <w:fldChar w:fldCharType="begin"/>
      </w:r>
      <w:r>
        <w:instrText xml:space="preserve"> DOCPROPERTY  var_solution_name  \* MERGEFORMAT </w:instrText>
      </w:r>
      <w:r>
        <w:fldChar w:fldCharType="separate"/>
      </w:r>
      <w:r w:rsidR="00465C1F">
        <w:t>Customer</w:t>
      </w:r>
      <w:r>
        <w:t xml:space="preserve"> SQL and SharePoint</w:t>
      </w:r>
      <w:r>
        <w:fldChar w:fldCharType="end"/>
      </w:r>
    </w:p>
    <w:p w:rsidR="0098633E" w:rsidRDefault="00E25213" w:rsidP="00695983">
      <w:pPr>
        <w:pStyle w:val="BodyText"/>
        <w:rPr>
          <w:b/>
          <w:iCs/>
          <w:caps/>
          <w:color w:val="0067C5"/>
          <w:sz w:val="24"/>
          <w:szCs w:val="24"/>
        </w:rPr>
      </w:pPr>
      <w:r>
        <w:rPr>
          <w:b/>
          <w:iCs/>
          <w:caps/>
          <w:color w:val="0067C5"/>
          <w:sz w:val="24"/>
          <w:szCs w:val="24"/>
        </w:rPr>
        <w:fldChar w:fldCharType="begin"/>
      </w:r>
      <w:r>
        <w:rPr>
          <w:b/>
          <w:iCs/>
          <w:caps/>
          <w:color w:val="0067C5"/>
          <w:sz w:val="24"/>
          <w:szCs w:val="24"/>
        </w:rPr>
        <w:instrText xml:space="preserve"> DOCPROPERTY  var_document_name  \* MERGEFORMAT </w:instrText>
      </w:r>
      <w:r>
        <w:rPr>
          <w:b/>
          <w:iCs/>
          <w:caps/>
          <w:color w:val="0067C5"/>
          <w:sz w:val="24"/>
          <w:szCs w:val="24"/>
        </w:rPr>
        <w:fldChar w:fldCharType="separate"/>
      </w:r>
      <w:r>
        <w:rPr>
          <w:b/>
          <w:iCs/>
          <w:caps/>
          <w:color w:val="0067C5"/>
          <w:sz w:val="24"/>
          <w:szCs w:val="24"/>
        </w:rPr>
        <w:t>Provisioning Procedures</w:t>
      </w:r>
      <w:r>
        <w:rPr>
          <w:b/>
          <w:iCs/>
          <w:caps/>
          <w:color w:val="0067C5"/>
          <w:sz w:val="24"/>
          <w:szCs w:val="24"/>
        </w:rPr>
        <w:fldChar w:fldCharType="end"/>
      </w:r>
    </w:p>
    <w:p w:rsidR="001E21F9" w:rsidRDefault="00E25213" w:rsidP="00695983">
      <w:pPr>
        <w:pStyle w:val="BodyText"/>
      </w:pPr>
    </w:p>
    <w:p w:rsidR="0098633E" w:rsidRDefault="00E25213" w:rsidP="0098633E">
      <w:pPr>
        <w:pStyle w:val="Authordate"/>
      </w:pPr>
      <w:r>
        <w:t xml:space="preserve">Version </w:t>
      </w:r>
      <w:r>
        <w:fldChar w:fldCharType="begin"/>
      </w:r>
      <w:r>
        <w:instrText xml:space="preserve"> DOCPROPERTY  var_version  \* MERGEFORMAT </w:instrText>
      </w:r>
      <w:r>
        <w:fldChar w:fldCharType="separate"/>
      </w:r>
      <w:r>
        <w:t>1.0</w:t>
      </w:r>
      <w:r>
        <w:fldChar w:fldCharType="end"/>
      </w:r>
    </w:p>
    <w:p w:rsidR="0098633E" w:rsidRPr="0098633E" w:rsidRDefault="00E25213" w:rsidP="0098633E">
      <w:pPr>
        <w:pStyle w:val="Authordate"/>
      </w:pPr>
      <w:r>
        <w:t>Status: Draft</w:t>
      </w:r>
    </w:p>
    <w:p w:rsidR="000746F5" w:rsidRDefault="00E25213">
      <w:pPr>
        <w:spacing w:after="0"/>
        <w:rPr>
          <w:b/>
          <w:bCs/>
        </w:rPr>
      </w:pPr>
    </w:p>
    <w:p w:rsidR="00DD3E37" w:rsidRDefault="00E25213">
      <w:pPr>
        <w:spacing w:after="0"/>
      </w:pPr>
      <w:r>
        <w:rPr>
          <w:b/>
          <w:bCs/>
        </w:rPr>
        <w:br w:type="page"/>
      </w:r>
    </w:p>
    <w:p w:rsidR="007637AA" w:rsidRPr="009162AE" w:rsidRDefault="00E25213" w:rsidP="00D94507">
      <w:pPr>
        <w:pStyle w:val="TOCHeading"/>
      </w:pPr>
      <w:r w:rsidRPr="009162AE">
        <w:lastRenderedPageBreak/>
        <w:t>TABLE OF CONTENTS</w:t>
      </w:r>
      <w:bookmarkStart w:id="8" w:name="OLE_LINK5"/>
    </w:p>
    <w:p w:rsidR="00034743" w:rsidRDefault="00E25213">
      <w:pPr>
        <w:pStyle w:val="TOC1"/>
        <w:tabs>
          <w:tab w:val="left" w:pos="837"/>
          <w:tab w:val="right" w:leader="dot" w:pos="9027"/>
        </w:tabs>
      </w:pPr>
      <w:r>
        <w:fldChar w:fldCharType="begin"/>
      </w:r>
      <w:r>
        <w:instrText xml:space="preserve"> TOC \h \t "Heading 1,1,Heading 2,2,Appendix 1,1,Appendix 2,2" </w:instrText>
      </w:r>
      <w:r>
        <w:fldChar w:fldCharType="separate"/>
      </w:r>
      <w:r>
        <w:fldChar w:fldCharType="begin"/>
      </w:r>
      <w:r>
        <w:rPr>
          <w:rStyle w:val="Hyperlink"/>
        </w:rPr>
        <w:instrText xml:space="preserve"> HYPERLINK \l "_Toc256000000" </w:instrText>
      </w:r>
      <w:r>
        <w:fldChar w:fldCharType="separate"/>
      </w:r>
      <w:r>
        <w:rPr>
          <w:rStyle w:val="Hyperlink"/>
        </w:rPr>
        <w:t>1</w:t>
      </w:r>
      <w:r>
        <w:rPr>
          <w:rStyle w:val="Hyperlink"/>
        </w:rPr>
        <w:tab/>
      </w:r>
      <w:r>
        <w:rPr>
          <w:rStyle w:val="Hyperlink"/>
        </w:rPr>
        <w:t>Application</w:t>
      </w:r>
      <w:r>
        <w:rPr>
          <w:rStyle w:val="Hyperlink"/>
        </w:rPr>
        <w:tab/>
      </w:r>
      <w:r>
        <w:fldChar w:fldCharType="begin"/>
      </w:r>
      <w:r>
        <w:rPr>
          <w:rStyle w:val="Hyperlink"/>
        </w:rPr>
        <w:instrText xml:space="preserve"> PAGEREF _Toc256000000 \h </w:instrText>
      </w:r>
      <w:r>
        <w:fldChar w:fldCharType="separate"/>
      </w:r>
      <w:r>
        <w:rPr>
          <w:rStyle w:val="Hyperlink"/>
        </w:rPr>
        <w:t>3</w:t>
      </w:r>
      <w:r>
        <w:fldChar w:fldCharType="end"/>
      </w:r>
    </w:p>
    <w:p w:rsidR="00034743" w:rsidRDefault="00E25213">
      <w:pPr>
        <w:pStyle w:val="TOC2"/>
        <w:tabs>
          <w:tab w:val="left" w:pos="1696"/>
          <w:tab w:val="right" w:leader="dot" w:pos="9027"/>
        </w:tabs>
      </w:pPr>
      <w:r>
        <w:fldChar w:fldCharType="end"/>
      </w:r>
      <w:r>
        <w:fldChar w:fldCharType="begin"/>
      </w:r>
      <w:r>
        <w:rPr>
          <w:rStyle w:val="Hyperlink"/>
        </w:rPr>
        <w:instrText xml:space="preserve"> HYPERLINK \l "_Toc256000001" </w:instrText>
      </w:r>
      <w:r>
        <w:fldChar w:fldCharType="separate"/>
      </w:r>
      <w:r>
        <w:rPr>
          <w:rStyle w:val="Hyperlink"/>
        </w:rPr>
        <w:t>1.1</w:t>
      </w:r>
      <w:r>
        <w:rPr>
          <w:rStyle w:val="Hyperlink"/>
        </w:rPr>
        <w:tab/>
      </w:r>
      <w:r>
        <w:rPr>
          <w:rStyle w:val="Hyperlink"/>
        </w:rPr>
        <w:t xml:space="preserve">SnapDrive for </w:t>
      </w:r>
      <w:r>
        <w:rPr>
          <w:rStyle w:val="Hyperlink"/>
        </w:rPr>
        <w:t>Windows 6.3 LUNs</w:t>
      </w:r>
      <w:r>
        <w:rPr>
          <w:rStyle w:val="Hyperlink"/>
        </w:rPr>
        <w:tab/>
      </w:r>
      <w:r>
        <w:fldChar w:fldCharType="begin"/>
      </w:r>
      <w:r>
        <w:rPr>
          <w:rStyle w:val="Hyperlink"/>
        </w:rPr>
        <w:instrText xml:space="preserve"> PAGEREF _Toc256000001 \h </w:instrText>
      </w:r>
      <w:r>
        <w:fldChar w:fldCharType="separate"/>
      </w:r>
      <w:r>
        <w:rPr>
          <w:rStyle w:val="Hyperlink"/>
        </w:rPr>
        <w:t>3</w:t>
      </w:r>
      <w:r>
        <w:fldChar w:fldCharType="end"/>
      </w:r>
    </w:p>
    <w:p w:rsidR="00034743" w:rsidRDefault="00E25213">
      <w:pPr>
        <w:pStyle w:val="TOC2"/>
        <w:tabs>
          <w:tab w:val="left" w:pos="1696"/>
          <w:tab w:val="right" w:leader="dot" w:pos="9027"/>
        </w:tabs>
      </w:pPr>
      <w:r>
        <w:fldChar w:fldCharType="end"/>
      </w:r>
      <w:r>
        <w:fldChar w:fldCharType="begin"/>
      </w:r>
      <w:r>
        <w:rPr>
          <w:rStyle w:val="Hyperlink"/>
        </w:rPr>
        <w:instrText xml:space="preserve"> HYPERLINK \l "_Toc256000002" </w:instrText>
      </w:r>
      <w:r>
        <w:fldChar w:fldCharType="separate"/>
      </w:r>
      <w:r>
        <w:rPr>
          <w:rStyle w:val="Hyperlink"/>
        </w:rPr>
        <w:t>1.2</w:t>
      </w:r>
      <w:r>
        <w:rPr>
          <w:rStyle w:val="Hyperlink"/>
        </w:rPr>
        <w:tab/>
      </w:r>
      <w:r>
        <w:rPr>
          <w:rStyle w:val="Hyperlink"/>
        </w:rPr>
        <w:t>SnapDrive for Windows 6.3 RDM LUNs</w:t>
      </w:r>
      <w:r>
        <w:rPr>
          <w:rStyle w:val="Hyperlink"/>
        </w:rPr>
        <w:tab/>
      </w:r>
      <w:r>
        <w:fldChar w:fldCharType="begin"/>
      </w:r>
      <w:r>
        <w:rPr>
          <w:rStyle w:val="Hyperlink"/>
        </w:rPr>
        <w:instrText xml:space="preserve"> PAGEREF _Toc256000002 \h </w:instrText>
      </w:r>
      <w:r>
        <w:fldChar w:fldCharType="separate"/>
      </w:r>
      <w:r>
        <w:rPr>
          <w:rStyle w:val="Hyperlink"/>
        </w:rPr>
        <w:t>10</w:t>
      </w:r>
      <w:r>
        <w:fldChar w:fldCharType="end"/>
      </w:r>
    </w:p>
    <w:p w:rsidR="00034743" w:rsidRDefault="00E25213">
      <w:pPr>
        <w:pStyle w:val="TOC2"/>
        <w:tabs>
          <w:tab w:val="left" w:pos="1696"/>
          <w:tab w:val="right" w:leader="dot" w:pos="9027"/>
        </w:tabs>
      </w:pPr>
      <w:r>
        <w:fldChar w:fldCharType="end"/>
      </w:r>
      <w:r>
        <w:fldChar w:fldCharType="begin"/>
      </w:r>
      <w:r>
        <w:rPr>
          <w:rStyle w:val="Hyperlink"/>
        </w:rPr>
        <w:instrText xml:space="preserve"> HYPERLINK \l "_Toc256000003" </w:instrText>
      </w:r>
      <w:r>
        <w:fldChar w:fldCharType="separate"/>
      </w:r>
      <w:r>
        <w:rPr>
          <w:rStyle w:val="Hyperlink"/>
        </w:rPr>
        <w:t>1.3</w:t>
      </w:r>
      <w:r>
        <w:rPr>
          <w:rStyle w:val="Hyperlink"/>
        </w:rPr>
        <w:tab/>
      </w:r>
      <w:r>
        <w:rPr>
          <w:rStyle w:val="Hyperlink"/>
        </w:rPr>
        <w:t>SnapManager 5.2 for SQL</w:t>
      </w:r>
      <w:r>
        <w:rPr>
          <w:rStyle w:val="Hyperlink"/>
        </w:rPr>
        <w:tab/>
      </w:r>
      <w:r>
        <w:fldChar w:fldCharType="begin"/>
      </w:r>
      <w:r>
        <w:rPr>
          <w:rStyle w:val="Hyperlink"/>
        </w:rPr>
        <w:instrText xml:space="preserve"> PAGEREF _Toc256000003 \h </w:instrText>
      </w:r>
      <w:r>
        <w:fldChar w:fldCharType="separate"/>
      </w:r>
      <w:r>
        <w:rPr>
          <w:rStyle w:val="Hyperlink"/>
        </w:rPr>
        <w:t>11</w:t>
      </w:r>
      <w:r>
        <w:fldChar w:fldCharType="end"/>
      </w:r>
    </w:p>
    <w:p w:rsidR="00034743" w:rsidRDefault="00E25213">
      <w:pPr>
        <w:pStyle w:val="TOC2"/>
        <w:tabs>
          <w:tab w:val="left" w:pos="1696"/>
          <w:tab w:val="right" w:leader="dot" w:pos="9027"/>
        </w:tabs>
      </w:pPr>
      <w:r>
        <w:fldChar w:fldCharType="end"/>
      </w:r>
      <w:r>
        <w:fldChar w:fldCharType="begin"/>
      </w:r>
      <w:r>
        <w:rPr>
          <w:rStyle w:val="Hyperlink"/>
        </w:rPr>
        <w:instrText xml:space="preserve"> HYPERLINK \l "_Toc256000004" </w:instrText>
      </w:r>
      <w:r>
        <w:fldChar w:fldCharType="separate"/>
      </w:r>
      <w:r>
        <w:rPr>
          <w:rStyle w:val="Hyperlink"/>
        </w:rPr>
        <w:t>1.4</w:t>
      </w:r>
      <w:r>
        <w:rPr>
          <w:rStyle w:val="Hyperlink"/>
        </w:rPr>
        <w:tab/>
      </w:r>
      <w:r>
        <w:rPr>
          <w:rStyle w:val="Hyperlink"/>
        </w:rPr>
        <w:t>SnapManager 6.1 for SharePoint</w:t>
      </w:r>
      <w:r>
        <w:rPr>
          <w:rStyle w:val="Hyperlink"/>
        </w:rPr>
        <w:tab/>
      </w:r>
      <w:r>
        <w:fldChar w:fldCharType="begin"/>
      </w:r>
      <w:r>
        <w:rPr>
          <w:rStyle w:val="Hyperlink"/>
        </w:rPr>
        <w:instrText xml:space="preserve"> PAGE</w:instrText>
      </w:r>
      <w:r>
        <w:rPr>
          <w:rStyle w:val="Hyperlink"/>
        </w:rPr>
        <w:instrText xml:space="preserve">REF _Toc256000004 \h </w:instrText>
      </w:r>
      <w:r>
        <w:fldChar w:fldCharType="separate"/>
      </w:r>
      <w:r>
        <w:rPr>
          <w:rStyle w:val="Hyperlink"/>
        </w:rPr>
        <w:t>14</w:t>
      </w:r>
      <w:r>
        <w:fldChar w:fldCharType="end"/>
      </w:r>
    </w:p>
    <w:p w:rsidR="00DD3E37" w:rsidRDefault="00E25213" w:rsidP="00DD3E37">
      <w:pPr>
        <w:pStyle w:val="BodyText"/>
        <w:rPr>
          <w:noProof/>
        </w:rPr>
      </w:pPr>
      <w:r>
        <w:rPr>
          <w:noProof/>
        </w:rPr>
        <w:fldChar w:fldCharType="end"/>
      </w:r>
      <w:r>
        <w:rPr>
          <w:noProof/>
        </w:rPr>
        <w:fldChar w:fldCharType="end"/>
      </w:r>
    </w:p>
    <w:p w:rsidR="00F02015" w:rsidRDefault="00E25213" w:rsidP="0038012B">
      <w:pPr>
        <w:pStyle w:val="TOCHeading"/>
        <w:rPr>
          <w:noProof/>
        </w:rPr>
      </w:pPr>
      <w:r>
        <w:rPr>
          <w:noProof/>
        </w:rPr>
        <w:t>LIST OF TABLES</w:t>
      </w:r>
    </w:p>
    <w:p w:rsidR="00034743" w:rsidRDefault="00E25213">
      <w:pPr>
        <w:pStyle w:val="TableofFigures"/>
        <w:tabs>
          <w:tab w:val="right" w:leader="dot" w:pos="9027"/>
        </w:tabs>
      </w:pPr>
      <w:r>
        <w:rPr>
          <w:noProof/>
        </w:rPr>
        <w:fldChar w:fldCharType="begin"/>
      </w:r>
      <w:r>
        <w:rPr>
          <w:noProof/>
        </w:rPr>
        <w:instrText xml:space="preserve"> TOC \h \z \t "Table Name" \c "Table" </w:instrText>
      </w:r>
      <w:r>
        <w:rPr>
          <w:noProof/>
        </w:rPr>
        <w:fldChar w:fldCharType="separate"/>
      </w:r>
      <w:r>
        <w:rPr>
          <w:noProof/>
        </w:rPr>
        <w:fldChar w:fldCharType="begin"/>
      </w:r>
      <w:r>
        <w:rPr>
          <w:rStyle w:val="Hyperlink"/>
          <w:noProof/>
        </w:rPr>
        <w:instrText xml:space="preserve"> HYPERLINK \l "_Toc256000005" </w:instrText>
      </w:r>
      <w:r>
        <w:rPr>
          <w:noProof/>
        </w:rPr>
        <w:fldChar w:fldCharType="separate"/>
      </w:r>
      <w:r>
        <w:rPr>
          <w:rStyle w:val="Hyperlink"/>
        </w:rPr>
        <w:t>Table 1) Backup job scheduling template.</w:t>
      </w:r>
      <w:r>
        <w:rPr>
          <w:rStyle w:val="Hyperlink"/>
        </w:rPr>
        <w:tab/>
      </w:r>
      <w:r>
        <w:fldChar w:fldCharType="begin"/>
      </w:r>
      <w:r>
        <w:rPr>
          <w:rStyle w:val="Hyperlink"/>
        </w:rPr>
        <w:instrText xml:space="preserve"> PAGEREF _Toc256000005 \h </w:instrText>
      </w:r>
      <w:r>
        <w:fldChar w:fldCharType="separate"/>
      </w:r>
      <w:r>
        <w:rPr>
          <w:rStyle w:val="Hyperlink"/>
        </w:rPr>
        <w:t>19</w:t>
      </w:r>
      <w:r>
        <w:fldChar w:fldCharType="end"/>
      </w:r>
    </w:p>
    <w:p w:rsidR="00034743" w:rsidRDefault="00E25213">
      <w:pPr>
        <w:pStyle w:val="TableofFigures"/>
        <w:tabs>
          <w:tab w:val="right" w:leader="dot" w:pos="9027"/>
        </w:tabs>
      </w:pPr>
      <w:r>
        <w:rPr>
          <w:noProof/>
        </w:rPr>
        <w:fldChar w:fldCharType="end"/>
      </w:r>
      <w:r>
        <w:rPr>
          <w:noProof/>
        </w:rPr>
        <w:fldChar w:fldCharType="begin"/>
      </w:r>
      <w:r>
        <w:rPr>
          <w:rStyle w:val="Hyperlink"/>
          <w:noProof/>
        </w:rPr>
        <w:instrText xml:space="preserve"> HYPERLINK \l "_Toc256000006" </w:instrText>
      </w:r>
      <w:r>
        <w:rPr>
          <w:noProof/>
        </w:rPr>
        <w:fldChar w:fldCharType="separate"/>
      </w:r>
      <w:r>
        <w:rPr>
          <w:rStyle w:val="Hyperlink"/>
        </w:rPr>
        <w:t>Table 2) SMSP Media Service configuration prerequisites.</w:t>
      </w:r>
      <w:r>
        <w:rPr>
          <w:rStyle w:val="Hyperlink"/>
        </w:rPr>
        <w:tab/>
      </w:r>
      <w:r>
        <w:fldChar w:fldCharType="begin"/>
      </w:r>
      <w:r>
        <w:rPr>
          <w:rStyle w:val="Hyperlink"/>
        </w:rPr>
        <w:instrText xml:space="preserve"> PAGEREF _Toc256000006 \h </w:instrText>
      </w:r>
      <w:r>
        <w:fldChar w:fldCharType="separate"/>
      </w:r>
      <w:r>
        <w:rPr>
          <w:rStyle w:val="Hyperlink"/>
        </w:rPr>
        <w:t>25</w:t>
      </w:r>
      <w:r>
        <w:fldChar w:fldCharType="end"/>
      </w:r>
    </w:p>
    <w:p w:rsidR="00034743" w:rsidRDefault="00E25213">
      <w:pPr>
        <w:pStyle w:val="TableofFigures"/>
        <w:tabs>
          <w:tab w:val="right" w:leader="dot" w:pos="9027"/>
        </w:tabs>
      </w:pPr>
      <w:r>
        <w:rPr>
          <w:noProof/>
        </w:rPr>
        <w:fldChar w:fldCharType="end"/>
      </w:r>
      <w:r>
        <w:rPr>
          <w:noProof/>
        </w:rPr>
        <w:fldChar w:fldCharType="begin"/>
      </w:r>
      <w:r>
        <w:rPr>
          <w:rStyle w:val="Hyperlink"/>
          <w:noProof/>
        </w:rPr>
        <w:instrText xml:space="preserve"> HYPERLINK \l "_Toc256000007" </w:instrText>
      </w:r>
      <w:r>
        <w:rPr>
          <w:noProof/>
        </w:rPr>
        <w:fldChar w:fldCharType="separate"/>
      </w:r>
      <w:r>
        <w:rPr>
          <w:rStyle w:val="Hyperlink"/>
        </w:rPr>
        <w:t>Table 3) Information for configuring data devices.</w:t>
      </w:r>
      <w:r>
        <w:rPr>
          <w:rStyle w:val="Hyperlink"/>
        </w:rPr>
        <w:tab/>
      </w:r>
      <w:r>
        <w:fldChar w:fldCharType="begin"/>
      </w:r>
      <w:r>
        <w:rPr>
          <w:rStyle w:val="Hyperlink"/>
        </w:rPr>
        <w:instrText xml:space="preserve"> PAGEREF _Toc256000007 \h </w:instrText>
      </w:r>
      <w:r>
        <w:fldChar w:fldCharType="separate"/>
      </w:r>
      <w:r>
        <w:rPr>
          <w:rStyle w:val="Hyperlink"/>
        </w:rPr>
        <w:t>27</w:t>
      </w:r>
      <w:r>
        <w:fldChar w:fldCharType="end"/>
      </w:r>
    </w:p>
    <w:p w:rsidR="00034743" w:rsidRDefault="00E25213">
      <w:pPr>
        <w:pStyle w:val="TableofFigures"/>
        <w:tabs>
          <w:tab w:val="right" w:leader="dot" w:pos="9027"/>
        </w:tabs>
      </w:pPr>
      <w:r>
        <w:rPr>
          <w:noProof/>
        </w:rPr>
        <w:fldChar w:fldCharType="end"/>
      </w:r>
      <w:r>
        <w:rPr>
          <w:noProof/>
        </w:rPr>
        <w:fldChar w:fldCharType="begin"/>
      </w:r>
      <w:r>
        <w:rPr>
          <w:rStyle w:val="Hyperlink"/>
          <w:noProof/>
        </w:rPr>
        <w:instrText xml:space="preserve"> HYPERLINK \l "_Toc256000008" </w:instrText>
      </w:r>
      <w:r>
        <w:rPr>
          <w:noProof/>
        </w:rPr>
        <w:fldChar w:fldCharType="separate"/>
      </w:r>
      <w:r>
        <w:rPr>
          <w:rStyle w:val="Hyperlink"/>
        </w:rPr>
        <w:t>Table 4) Information for configuring the other</w:t>
      </w:r>
      <w:r>
        <w:rPr>
          <w:rStyle w:val="Hyperlink"/>
        </w:rPr>
        <w:t xml:space="preserve"> archived data devices.</w:t>
      </w:r>
      <w:r>
        <w:rPr>
          <w:rStyle w:val="Hyperlink"/>
        </w:rPr>
        <w:tab/>
      </w:r>
      <w:r>
        <w:fldChar w:fldCharType="begin"/>
      </w:r>
      <w:r>
        <w:rPr>
          <w:rStyle w:val="Hyperlink"/>
        </w:rPr>
        <w:instrText xml:space="preserve"> PAGEREF _Toc256000008 \h </w:instrText>
      </w:r>
      <w:r>
        <w:fldChar w:fldCharType="separate"/>
      </w:r>
      <w:r>
        <w:rPr>
          <w:rStyle w:val="Hyperlink"/>
        </w:rPr>
        <w:t>29</w:t>
      </w:r>
      <w:r>
        <w:fldChar w:fldCharType="end"/>
      </w:r>
    </w:p>
    <w:p w:rsidR="0098633E" w:rsidRDefault="00E25213" w:rsidP="00DD3E37">
      <w:pPr>
        <w:pStyle w:val="BodyText"/>
        <w:rPr>
          <w:noProof/>
        </w:rPr>
      </w:pPr>
      <w:r>
        <w:rPr>
          <w:noProof/>
        </w:rPr>
        <w:fldChar w:fldCharType="end"/>
      </w:r>
      <w:r>
        <w:rPr>
          <w:noProof/>
        </w:rPr>
        <w:fldChar w:fldCharType="end"/>
      </w:r>
    </w:p>
    <w:p w:rsidR="00F02015" w:rsidRDefault="00E25213" w:rsidP="0038012B">
      <w:pPr>
        <w:pStyle w:val="TOCHeading"/>
        <w:rPr>
          <w:noProof/>
        </w:rPr>
      </w:pPr>
      <w:r>
        <w:rPr>
          <w:noProof/>
        </w:rPr>
        <w:t>LIST OF FIGURES</w:t>
      </w:r>
    </w:p>
    <w:p w:rsidR="00DD3E37" w:rsidRDefault="00E25213" w:rsidP="00F4712B">
      <w:pPr>
        <w:pStyle w:val="BodyText"/>
      </w:pPr>
      <w:r>
        <w:rPr>
          <w:szCs w:val="20"/>
        </w:rPr>
        <w:fldChar w:fldCharType="begin"/>
      </w:r>
      <w:r>
        <w:instrText xml:space="preserve"> TOC \h \z \t "figure name,1" \c "Figure" </w:instrText>
      </w:r>
      <w:r>
        <w:rPr>
          <w:szCs w:val="20"/>
        </w:rPr>
        <w:fldChar w:fldCharType="separate"/>
      </w:r>
      <w:r>
        <w:rPr>
          <w:b/>
        </w:rPr>
        <w:t>No table of figures entries found.</w:t>
      </w:r>
      <w:r>
        <w:fldChar w:fldCharType="end"/>
      </w:r>
    </w:p>
    <w:bookmarkEnd w:id="8"/>
    <w:p w:rsidR="00985781" w:rsidRPr="00CA5B9A" w:rsidRDefault="00E25213" w:rsidP="003301FF">
      <w:pPr>
        <w:pStyle w:val="BodyText"/>
        <w:sectPr w:rsidR="00985781" w:rsidRPr="00CA5B9A" w:rsidSect="003301FF">
          <w:footerReference w:type="default" r:id="rId13"/>
          <w:type w:val="continuous"/>
          <w:pgSz w:w="11907" w:h="16839" w:code="9"/>
          <w:pgMar w:top="1440" w:right="1152" w:bottom="1440" w:left="1728" w:header="0" w:footer="576" w:gutter="0"/>
          <w:cols w:space="720"/>
          <w:titlePg/>
          <w:docGrid w:linePitch="360"/>
        </w:sectPr>
      </w:pPr>
    </w:p>
    <w:p w:rsidR="00034743" w:rsidRDefault="00E25213">
      <w:pPr>
        <w:pStyle w:val="Heading1"/>
      </w:pPr>
      <w:bookmarkStart w:id="9" w:name="_Toc256000000"/>
      <w:r>
        <w:lastRenderedPageBreak/>
        <w:t>Application</w:t>
      </w:r>
      <w:bookmarkEnd w:id="9"/>
    </w:p>
    <w:p w:rsidR="00034743" w:rsidRDefault="00E25213">
      <w:pPr>
        <w:pStyle w:val="Heading2"/>
      </w:pPr>
      <w:bookmarkStart w:id="10" w:name="_Toc256000001"/>
      <w:r>
        <w:t>SnapDrive for Windows 6.3 LUNs</w:t>
      </w:r>
      <w:bookmarkEnd w:id="10"/>
    </w:p>
    <w:p w:rsidR="00034743" w:rsidRDefault="00E25213">
      <w:pPr>
        <w:pStyle w:val="Heading3"/>
      </w:pPr>
      <w:r>
        <w:t>Create a Dedicated LUN</w:t>
      </w:r>
    </w:p>
    <w:p w:rsidR="00034743" w:rsidRDefault="00E25213">
      <w:pPr>
        <w:pStyle w:val="BodyText"/>
      </w:pPr>
      <w:r>
        <w:t>Complete the following steps to create a dedicated LUN:</w:t>
      </w:r>
    </w:p>
    <w:p w:rsidR="00034743" w:rsidRDefault="00E25213" w:rsidP="00E25213">
      <w:pPr>
        <w:pStyle w:val="ListNumber"/>
        <w:numPr>
          <w:ilvl w:val="0"/>
          <w:numId w:val="9"/>
        </w:numPr>
      </w:pPr>
      <w:r>
        <w:t xml:space="preserve">Launch </w:t>
      </w:r>
      <w:r>
        <w:t>the Create Disk Wizard:</w:t>
      </w:r>
    </w:p>
    <w:p w:rsidR="00034743" w:rsidRDefault="00E25213" w:rsidP="00E25213">
      <w:pPr>
        <w:pStyle w:val="ListNumber2"/>
        <w:numPr>
          <w:ilvl w:val="1"/>
          <w:numId w:val="9"/>
        </w:numPr>
      </w:pPr>
      <w:r>
        <w:t>Select the SnapDrive instance for which to create a disk.</w:t>
      </w:r>
    </w:p>
    <w:p w:rsidR="00034743" w:rsidRDefault="00E25213" w:rsidP="00E25213">
      <w:pPr>
        <w:pStyle w:val="ListNumber2"/>
        <w:numPr>
          <w:ilvl w:val="1"/>
          <w:numId w:val="9"/>
        </w:numPr>
      </w:pPr>
      <w:r>
        <w:t>Select Disks.</w:t>
      </w:r>
    </w:p>
    <w:p w:rsidR="00034743" w:rsidRDefault="00E25213" w:rsidP="00E25213">
      <w:pPr>
        <w:pStyle w:val="ListNumber2"/>
        <w:numPr>
          <w:ilvl w:val="1"/>
          <w:numId w:val="9"/>
        </w:numPr>
      </w:pPr>
      <w:r>
        <w:t>From the menu choices at the top of MMC, navigate to Action &gt; Create Disk.</w:t>
      </w:r>
    </w:p>
    <w:p w:rsidR="00034743" w:rsidRDefault="00E25213" w:rsidP="00E25213">
      <w:pPr>
        <w:pStyle w:val="ListNumber2"/>
        <w:numPr>
          <w:ilvl w:val="1"/>
          <w:numId w:val="9"/>
        </w:numPr>
      </w:pPr>
      <w:r>
        <w:t>The Create Disk Wizard will launch.</w:t>
      </w:r>
    </w:p>
    <w:p w:rsidR="00034743" w:rsidRDefault="00465C1F">
      <w:r>
        <w:rPr>
          <w:noProof/>
        </w:rPr>
        <w:drawing>
          <wp:inline distT="0" distB="0" distL="0" distR="0">
            <wp:extent cx="4114800" cy="2886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14800" cy="2886075"/>
                    </a:xfrm>
                    <a:prstGeom prst="rect">
                      <a:avLst/>
                    </a:prstGeom>
                    <a:noFill/>
                    <a:ln>
                      <a:noFill/>
                    </a:ln>
                  </pic:spPr>
                </pic:pic>
              </a:graphicData>
            </a:graphic>
          </wp:inline>
        </w:drawing>
      </w:r>
    </w:p>
    <w:p w:rsidR="00034743" w:rsidRDefault="00E25213" w:rsidP="00E25213">
      <w:pPr>
        <w:pStyle w:val="ListNumber"/>
        <w:numPr>
          <w:ilvl w:val="0"/>
          <w:numId w:val="9"/>
        </w:numPr>
      </w:pPr>
      <w:r>
        <w:t xml:space="preserve">In the Create Disk Wizard, click Next. The </w:t>
      </w:r>
      <w:r>
        <w:t>Provide Storage System Name, LUN Path, and Name panel will display.</w:t>
      </w:r>
    </w:p>
    <w:p w:rsidR="00034743" w:rsidRDefault="00E25213" w:rsidP="00E25213">
      <w:pPr>
        <w:pStyle w:val="ListNumber"/>
        <w:numPr>
          <w:ilvl w:val="0"/>
          <w:numId w:val="9"/>
        </w:numPr>
      </w:pPr>
      <w:r>
        <w:t>In the Provide a Storage System Name, LUN Path, and LUN Name panel fields, enter the following:</w:t>
      </w:r>
    </w:p>
    <w:p w:rsidR="00034743" w:rsidRDefault="00E25213" w:rsidP="00E25213">
      <w:pPr>
        <w:pStyle w:val="ListNumber2"/>
        <w:numPr>
          <w:ilvl w:val="1"/>
          <w:numId w:val="9"/>
        </w:numPr>
      </w:pPr>
      <w:r>
        <w:t xml:space="preserve">In the Storage System Name field, type the storage system name where the LUN will be </w:t>
      </w:r>
      <w:r>
        <w:t>created, or select an existing storage system using the pull-down menu.</w:t>
      </w:r>
    </w:p>
    <w:p w:rsidR="00034743" w:rsidRDefault="00E25213" w:rsidP="00E25213">
      <w:pPr>
        <w:pStyle w:val="ListNumber2"/>
        <w:numPr>
          <w:ilvl w:val="1"/>
          <w:numId w:val="9"/>
        </w:numPr>
      </w:pPr>
      <w:r>
        <w:t>In the LUN Path field, type the LUN path or select the path on the storage system added in Step a.</w:t>
      </w:r>
    </w:p>
    <w:p w:rsidR="00034743" w:rsidRDefault="00E25213" w:rsidP="00E25213">
      <w:pPr>
        <w:pStyle w:val="ListNumber2"/>
        <w:numPr>
          <w:ilvl w:val="1"/>
          <w:numId w:val="9"/>
        </w:numPr>
      </w:pPr>
      <w:r>
        <w:t>In the LUN Name field, enter a name for the LUN, and click Next. The Select a LUN Typ</w:t>
      </w:r>
      <w:r>
        <w:t>e panel will display.</w:t>
      </w:r>
    </w:p>
    <w:p w:rsidR="00034743" w:rsidRDefault="00465C1F">
      <w:pPr>
        <w:pStyle w:val="Graphic"/>
      </w:pPr>
      <w:r>
        <w:rPr>
          <w:noProof/>
        </w:rPr>
        <w:lastRenderedPageBreak/>
        <w:drawing>
          <wp:inline distT="0" distB="0" distL="0" distR="0">
            <wp:extent cx="4572000" cy="3219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72000" cy="3219450"/>
                    </a:xfrm>
                    <a:prstGeom prst="rect">
                      <a:avLst/>
                    </a:prstGeom>
                    <a:noFill/>
                    <a:ln>
                      <a:noFill/>
                    </a:ln>
                  </pic:spPr>
                </pic:pic>
              </a:graphicData>
            </a:graphic>
          </wp:inline>
        </w:drawing>
      </w:r>
    </w:p>
    <w:p w:rsidR="00034743" w:rsidRDefault="00E25213" w:rsidP="00E25213">
      <w:pPr>
        <w:pStyle w:val="ListNumber"/>
        <w:numPr>
          <w:ilvl w:val="0"/>
          <w:numId w:val="9"/>
        </w:numPr>
      </w:pPr>
      <w:bookmarkStart w:id="11" w:name="_Ref303599722_ASPID1671"/>
      <w:r>
        <w:t>In the Select a LUN Type panel, select Dedicated, and then click Next.</w:t>
      </w:r>
      <w:bookmarkEnd w:id="11"/>
    </w:p>
    <w:p w:rsidR="00034743" w:rsidRDefault="00E25213" w:rsidP="00E25213">
      <w:pPr>
        <w:pStyle w:val="ListNumber"/>
        <w:numPr>
          <w:ilvl w:val="0"/>
          <w:numId w:val="9"/>
        </w:numPr>
      </w:pPr>
      <w:r>
        <w:t>In the Select LUN Properties panel, select a drive letter from the list of available drive letters or type a volume mount point for the LUN that will be created.</w:t>
      </w:r>
      <w:r>
        <w:t xml:space="preserve"> To create a volume mount point, type the drive path that the mounted drive will use. Example: </w:t>
      </w:r>
      <w:r>
        <w:rPr>
          <w:rStyle w:val="ConsoleText"/>
        </w:rPr>
        <w:t>G:\mount_drive1\</w:t>
      </w:r>
    </w:p>
    <w:p w:rsidR="00034743" w:rsidRDefault="00E25213" w:rsidP="00E25213">
      <w:pPr>
        <w:pStyle w:val="ListNumber"/>
        <w:numPr>
          <w:ilvl w:val="0"/>
          <w:numId w:val="9"/>
        </w:numPr>
      </w:pPr>
      <w:r>
        <w:t>While still in the Select LUN Properties panel, complete the following actions:</w:t>
      </w:r>
    </w:p>
    <w:p w:rsidR="00034743" w:rsidRDefault="00E25213" w:rsidP="00E25213">
      <w:pPr>
        <w:pStyle w:val="ListNumber2"/>
        <w:numPr>
          <w:ilvl w:val="1"/>
          <w:numId w:val="9"/>
        </w:numPr>
      </w:pPr>
      <w:r>
        <w:t>For the option labeled “Do you want to limit the maximum disk si</w:t>
      </w:r>
      <w:r>
        <w:t>ze to accommodate at least one snapshot?” click Limit (default) or Do Not Limit. For the Limit option, the disk size limits that display are accurate only when they first appear on the Select LUN Properties panel. When this option is selected, the followin</w:t>
      </w:r>
      <w:r>
        <w:t>g actions might interfere with creating at least one Snapshot copy:</w:t>
      </w:r>
    </w:p>
    <w:p w:rsidR="00034743" w:rsidRDefault="00E25213">
      <w:pPr>
        <w:pStyle w:val="ListBullet"/>
        <w:ind w:left="1080" w:hanging="270"/>
      </w:pPr>
      <w:r>
        <w:t>The option is changed to Do Not Limit and SnapDrive is used to create an additional LUN in the same storage system volume.</w:t>
      </w:r>
    </w:p>
    <w:p w:rsidR="00034743" w:rsidRDefault="00E25213">
      <w:pPr>
        <w:pStyle w:val="ListBullet"/>
        <w:ind w:left="1080" w:hanging="270"/>
      </w:pPr>
      <w:r>
        <w:t xml:space="preserve">A LUN is created in the same storage system volume without using </w:t>
      </w:r>
      <w:r>
        <w:t>SnapDrive.</w:t>
      </w:r>
    </w:p>
    <w:p w:rsidR="00034743" w:rsidRDefault="00E25213">
      <w:pPr>
        <w:pStyle w:val="ListBullet"/>
        <w:ind w:left="1080" w:hanging="270"/>
      </w:pPr>
      <w:r>
        <w:t>Data objects other than LUNs are stored on this storage system volume.</w:t>
      </w:r>
    </w:p>
    <w:p w:rsidR="00034743" w:rsidRDefault="00E25213" w:rsidP="00E25213">
      <w:pPr>
        <w:pStyle w:val="ListNumber2"/>
        <w:numPr>
          <w:ilvl w:val="1"/>
          <w:numId w:val="9"/>
        </w:numPr>
      </w:pPr>
      <w:r>
        <w:t>Select a LUN size that falls within the minimum and maximum values displayed in the panel.</w:t>
      </w:r>
    </w:p>
    <w:p w:rsidR="00034743" w:rsidRDefault="00E25213" w:rsidP="00E25213">
      <w:pPr>
        <w:pStyle w:val="ListNumber2"/>
        <w:numPr>
          <w:ilvl w:val="1"/>
          <w:numId w:val="9"/>
        </w:numPr>
      </w:pPr>
      <w:r>
        <w:t>Click Next.</w:t>
      </w:r>
    </w:p>
    <w:p w:rsidR="00034743" w:rsidRDefault="00465C1F">
      <w:pPr>
        <w:pStyle w:val="Graphic"/>
      </w:pPr>
      <w:r>
        <w:rPr>
          <w:noProof/>
        </w:rPr>
        <w:lastRenderedPageBreak/>
        <w:drawing>
          <wp:inline distT="0" distB="0" distL="0" distR="0">
            <wp:extent cx="4572000" cy="3181350"/>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0" cy="3181350"/>
                    </a:xfrm>
                    <a:prstGeom prst="rect">
                      <a:avLst/>
                    </a:prstGeom>
                    <a:noFill/>
                    <a:ln>
                      <a:noFill/>
                    </a:ln>
                  </pic:spPr>
                </pic:pic>
              </a:graphicData>
            </a:graphic>
          </wp:inline>
        </w:drawing>
      </w:r>
    </w:p>
    <w:p w:rsidR="00034743" w:rsidRDefault="00E25213">
      <w:pPr>
        <w:pStyle w:val="Note"/>
      </w:pPr>
      <w:r>
        <w:t>If the settings on the storage system volume or qtree on which the LU</w:t>
      </w:r>
      <w:r>
        <w:t xml:space="preserve">N will be created do not allow SnapDrive to proceed with the create operation, the Important Properties of the Storage System Volume panel displays, as described in Step </w:t>
      </w:r>
      <w:r>
        <w:fldChar w:fldCharType="begin"/>
      </w:r>
      <w:r>
        <w:cr/>
        <w:instrText>REF _Ref303592469_ASPID1671  \n \h</w:instrText>
      </w:r>
      <w:r>
        <w:cr/>
        <w:instrText xml:space="preserve">               </w:instrText>
      </w:r>
      <w:r>
        <w:fldChar w:fldCharType="separate"/>
      </w:r>
      <w:r>
        <w:rPr>
          <w:b/>
        </w:rPr>
        <w:t>Error! Reference source not found.</w:t>
      </w:r>
      <w:r>
        <w:fldChar w:fldCharType="end"/>
      </w:r>
      <w:r>
        <w:t xml:space="preserve">. Otherwise, proceed to Step </w:t>
      </w:r>
      <w:r>
        <w:fldChar w:fldCharType="begin"/>
      </w:r>
      <w:r>
        <w:cr/>
        <w:instrText>REF _Ref303592384_ASPID1671  \n \h</w:instrText>
      </w:r>
      <w:r>
        <w:cr/>
        <w:instrText xml:space="preserve">               </w:instrText>
      </w:r>
      <w:r>
        <w:fldChar w:fldCharType="separate"/>
      </w:r>
      <w:r>
        <w:rPr>
          <w:b/>
        </w:rPr>
        <w:t>Error! Reference source not found.</w:t>
      </w:r>
      <w:r>
        <w:fldChar w:fldCharType="end"/>
      </w:r>
      <w:r>
        <w:t>.</w:t>
      </w:r>
    </w:p>
    <w:p w:rsidR="00034743" w:rsidRDefault="00E25213" w:rsidP="00E25213">
      <w:pPr>
        <w:pStyle w:val="ListNumber"/>
        <w:numPr>
          <w:ilvl w:val="0"/>
          <w:numId w:val="9"/>
        </w:numPr>
      </w:pPr>
      <w:r>
        <w:t xml:space="preserve">The Important Properties of the Storage System Volume panel displays the settings that are used for the volume or qtree specified earlier in this procedure. SnapDrive requires that the storage system volume containing LUNs have the following </w:t>
      </w:r>
      <w:r>
        <w:t>properties:</w:t>
      </w:r>
    </w:p>
    <w:p w:rsidR="00034743" w:rsidRDefault="00E25213" w:rsidP="00E25213">
      <w:pPr>
        <w:pStyle w:val="ListNumber2"/>
        <w:numPr>
          <w:ilvl w:val="1"/>
          <w:numId w:val="9"/>
        </w:numPr>
      </w:pPr>
      <w:r>
        <w:rPr>
          <w:rStyle w:val="ConsoleText"/>
        </w:rPr>
        <w:t>create_ucode</w:t>
      </w:r>
      <w:r>
        <w:t xml:space="preserve"> = On</w:t>
      </w:r>
    </w:p>
    <w:p w:rsidR="00034743" w:rsidRDefault="00E25213" w:rsidP="00E25213">
      <w:pPr>
        <w:pStyle w:val="ListNumber2"/>
        <w:numPr>
          <w:ilvl w:val="1"/>
          <w:numId w:val="9"/>
        </w:numPr>
      </w:pPr>
      <w:r>
        <w:rPr>
          <w:rStyle w:val="ConsoleText"/>
        </w:rPr>
        <w:t>convert_ucode</w:t>
      </w:r>
      <w:r>
        <w:t xml:space="preserve"> = On</w:t>
      </w:r>
    </w:p>
    <w:p w:rsidR="00034743" w:rsidRDefault="00E25213" w:rsidP="00E25213">
      <w:pPr>
        <w:pStyle w:val="ListNumber2"/>
        <w:numPr>
          <w:ilvl w:val="1"/>
          <w:numId w:val="9"/>
        </w:numPr>
      </w:pPr>
      <w:r>
        <w:rPr>
          <w:rStyle w:val="ConsoleText"/>
        </w:rPr>
        <w:t>snapshot_schedule</w:t>
      </w:r>
      <w:r>
        <w:t xml:space="preserve"> = Off</w:t>
      </w:r>
    </w:p>
    <w:p w:rsidR="00034743" w:rsidRDefault="00E25213">
      <w:pPr>
        <w:pStyle w:val="Note2"/>
      </w:pPr>
      <w:r>
        <w:t>SnapDrive cannot create a LUN unless the settings shown above are configured.</w:t>
      </w:r>
    </w:p>
    <w:p w:rsidR="00034743" w:rsidRDefault="00E25213">
      <w:pPr>
        <w:pStyle w:val="Note2"/>
      </w:pPr>
      <w:r>
        <w:t xml:space="preserve">While the </w:t>
      </w:r>
      <w:r>
        <w:rPr>
          <w:rStyle w:val="ConsoleText"/>
        </w:rPr>
        <w:t>create_ucode</w:t>
      </w:r>
      <w:r>
        <w:t xml:space="preserve"> and </w:t>
      </w:r>
      <w:r>
        <w:rPr>
          <w:rStyle w:val="ConsoleText"/>
        </w:rPr>
        <w:t>convert_ucode</w:t>
      </w:r>
      <w:r>
        <w:t xml:space="preserve"> volume options are no longer used, they are set to maintain back</w:t>
      </w:r>
      <w:r>
        <w:t>wards compatibility with older versions of SnapDrive.</w:t>
      </w:r>
    </w:p>
    <w:p w:rsidR="00034743" w:rsidRDefault="00E25213" w:rsidP="00E25213">
      <w:pPr>
        <w:pStyle w:val="ListNumber2"/>
        <w:numPr>
          <w:ilvl w:val="1"/>
          <w:numId w:val="9"/>
        </w:numPr>
      </w:pPr>
      <w:r>
        <w:t>Click Next, the Select Initiators panel will display.</w:t>
      </w:r>
    </w:p>
    <w:p w:rsidR="00034743" w:rsidRDefault="00E25213" w:rsidP="00E25213">
      <w:pPr>
        <w:pStyle w:val="ListNumber"/>
        <w:numPr>
          <w:ilvl w:val="0"/>
          <w:numId w:val="9"/>
        </w:numPr>
      </w:pPr>
      <w:r>
        <w:t>In the Initiator List pane, select an initiator for the LUN that will be created.</w:t>
      </w:r>
    </w:p>
    <w:p w:rsidR="00034743" w:rsidRDefault="00E25213">
      <w:pPr>
        <w:pStyle w:val="Note2"/>
      </w:pPr>
      <w:r>
        <w:t xml:space="preserve">If an iSCSI initiator is selected, and an iSCSI connection to the </w:t>
      </w:r>
      <w:r>
        <w:t>storage system on which the LUN being created does not exist, SnapDrive launches the Create iSCSI Session Wizard and prompts the user to select a target portal and initiator. Also, the target requires authentication of hosts that connect to it, the authent</w:t>
      </w:r>
      <w:r>
        <w:t>ication information can be entered here. Click OK; the iSCSI connection from the Windows host to the storage system will then be established, even if the Create Disk Wizard does not complete. If MPIO is installed and iSCSI and FC are used, an iSCSI initiat</w:t>
      </w:r>
      <w:r>
        <w:t>or and several FC initiators can be selected.</w:t>
      </w:r>
    </w:p>
    <w:p w:rsidR="00034743" w:rsidRDefault="00465C1F">
      <w:pPr>
        <w:pStyle w:val="Graphic"/>
      </w:pPr>
      <w:r>
        <w:rPr>
          <w:noProof/>
        </w:rPr>
        <w:lastRenderedPageBreak/>
        <w:drawing>
          <wp:inline distT="0" distB="0" distL="0" distR="0">
            <wp:extent cx="4572000" cy="3152775"/>
            <wp:effectExtent l="0" t="0" r="0" b="9525"/>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0" cy="3152775"/>
                    </a:xfrm>
                    <a:prstGeom prst="rect">
                      <a:avLst/>
                    </a:prstGeom>
                    <a:noFill/>
                    <a:ln>
                      <a:noFill/>
                    </a:ln>
                  </pic:spPr>
                </pic:pic>
              </a:graphicData>
            </a:graphic>
          </wp:inline>
        </w:drawing>
      </w:r>
    </w:p>
    <w:p w:rsidR="00034743" w:rsidRDefault="00E25213" w:rsidP="00E25213">
      <w:pPr>
        <w:pStyle w:val="ListNumber"/>
        <w:numPr>
          <w:ilvl w:val="0"/>
          <w:numId w:val="9"/>
        </w:numPr>
      </w:pPr>
      <w:r>
        <w:t>Click Next, the Select Initiator Group Management panel will display.</w:t>
      </w:r>
    </w:p>
    <w:p w:rsidR="00034743" w:rsidRDefault="00E25213" w:rsidP="00E25213">
      <w:pPr>
        <w:pStyle w:val="ListNumber"/>
        <w:numPr>
          <w:ilvl w:val="0"/>
          <w:numId w:val="9"/>
        </w:numPr>
      </w:pPr>
      <w:r>
        <w:t>From the Select Initiator Group Management panel, specify whether to use automatic or manual igroup management. For automatic igroup manag</w:t>
      </w:r>
      <w:r>
        <w:t xml:space="preserve">ement, SnapDrive uses existing igroups, or, when necessary, creates new igroups for the initiator specified in Step </w:t>
      </w:r>
      <w:r>
        <w:fldChar w:fldCharType="begin"/>
      </w:r>
      <w:r>
        <w:cr/>
        <w:instrText>REF _Ref303592384_ASPID1671  \n \h</w:instrText>
      </w:r>
      <w:r>
        <w:cr/>
        <w:instrText xml:space="preserve">               </w:instrText>
      </w:r>
      <w:r>
        <w:fldChar w:fldCharType="separate"/>
      </w:r>
      <w:r>
        <w:rPr>
          <w:b/>
        </w:rPr>
        <w:t>Error! Reference source not found.</w:t>
      </w:r>
      <w:r>
        <w:fldChar w:fldCharType="end"/>
      </w:r>
      <w:r>
        <w:t>. For manual igroup management, manually choose existing igroups or create new ones as needed.</w:t>
      </w:r>
    </w:p>
    <w:p w:rsidR="00034743" w:rsidRDefault="00465C1F">
      <w:pPr>
        <w:pStyle w:val="Graphic"/>
      </w:pPr>
      <w:r>
        <w:rPr>
          <w:noProof/>
        </w:rPr>
        <w:drawing>
          <wp:inline distT="0" distB="0" distL="0" distR="0">
            <wp:extent cx="4572000" cy="3190875"/>
            <wp:effectExtent l="0" t="0" r="0" b="9525"/>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0" cy="3190875"/>
                    </a:xfrm>
                    <a:prstGeom prst="rect">
                      <a:avLst/>
                    </a:prstGeom>
                    <a:noFill/>
                    <a:ln>
                      <a:noFill/>
                    </a:ln>
                  </pic:spPr>
                </pic:pic>
              </a:graphicData>
            </a:graphic>
          </wp:inline>
        </w:drawing>
      </w:r>
    </w:p>
    <w:p w:rsidR="00034743" w:rsidRDefault="00E25213" w:rsidP="00E25213">
      <w:pPr>
        <w:pStyle w:val="ListNumber"/>
        <w:numPr>
          <w:ilvl w:val="0"/>
          <w:numId w:val="9"/>
        </w:numPr>
      </w:pPr>
      <w:r>
        <w:t>From the Completing the Create Disk Wizard panel, complete the following steps:</w:t>
      </w:r>
    </w:p>
    <w:p w:rsidR="00034743" w:rsidRDefault="00E25213" w:rsidP="00E25213">
      <w:pPr>
        <w:pStyle w:val="ListNumber2"/>
        <w:numPr>
          <w:ilvl w:val="0"/>
          <w:numId w:val="10"/>
        </w:numPr>
      </w:pPr>
      <w:r>
        <w:t>Verif</w:t>
      </w:r>
      <w:r>
        <w:t>y the settings. To change a setting, click Back to go back to the previous wizard panels.</w:t>
      </w:r>
    </w:p>
    <w:p w:rsidR="00034743" w:rsidRDefault="00E25213" w:rsidP="00E25213">
      <w:pPr>
        <w:pStyle w:val="ListNumber2"/>
        <w:numPr>
          <w:ilvl w:val="0"/>
          <w:numId w:val="10"/>
        </w:numPr>
      </w:pPr>
      <w:r>
        <w:t xml:space="preserve">Click Finish. </w:t>
      </w:r>
    </w:p>
    <w:p w:rsidR="00034743" w:rsidRDefault="00E25213">
      <w:pPr>
        <w:pStyle w:val="Note2"/>
      </w:pPr>
      <w:r>
        <w:t>This process may take several seconds to complete. SnapDrive displays the disk creation status in the lower center panel of the MMC pane.</w:t>
      </w:r>
    </w:p>
    <w:p w:rsidR="00034743" w:rsidRDefault="00E25213">
      <w:pPr>
        <w:pStyle w:val="Heading3"/>
      </w:pPr>
      <w:r>
        <w:lastRenderedPageBreak/>
        <w:t>Create a Shar</w:t>
      </w:r>
      <w:r>
        <w:t>ed LUN</w:t>
      </w:r>
    </w:p>
    <w:p w:rsidR="00034743" w:rsidRDefault="00E25213">
      <w:pPr>
        <w:pStyle w:val="BodyText"/>
      </w:pPr>
      <w:r>
        <w:t>Use SnapDrive to create FC- or iSCSI-accessed LUNs that are shared between clustered Windows servers.</w:t>
      </w:r>
    </w:p>
    <w:p w:rsidR="00034743" w:rsidRDefault="00E25213">
      <w:pPr>
        <w:pStyle w:val="BodyText"/>
      </w:pPr>
      <w:r>
        <w:t>Complete the following steps to create a shared LUN:</w:t>
      </w:r>
    </w:p>
    <w:p w:rsidR="00034743" w:rsidRDefault="00E25213" w:rsidP="00E25213">
      <w:pPr>
        <w:pStyle w:val="ListNumber"/>
        <w:numPr>
          <w:ilvl w:val="0"/>
          <w:numId w:val="11"/>
        </w:numPr>
      </w:pPr>
      <w:r>
        <w:t>Perform the following actions to launch the Create Disk Wizard:</w:t>
      </w:r>
    </w:p>
    <w:p w:rsidR="00034743" w:rsidRDefault="00E25213" w:rsidP="00E25213">
      <w:pPr>
        <w:pStyle w:val="ListNumber2"/>
        <w:numPr>
          <w:ilvl w:val="1"/>
          <w:numId w:val="11"/>
        </w:numPr>
      </w:pPr>
      <w:r>
        <w:t xml:space="preserve">Select the SnapDrive instance </w:t>
      </w:r>
      <w:r>
        <w:t>for which to create a disk.</w:t>
      </w:r>
    </w:p>
    <w:p w:rsidR="00034743" w:rsidRDefault="00E25213" w:rsidP="00E25213">
      <w:pPr>
        <w:pStyle w:val="ListNumber2"/>
        <w:numPr>
          <w:ilvl w:val="1"/>
          <w:numId w:val="11"/>
        </w:numPr>
      </w:pPr>
      <w:r>
        <w:t>Select Disks.</w:t>
      </w:r>
    </w:p>
    <w:p w:rsidR="00034743" w:rsidRDefault="00E25213" w:rsidP="00E25213">
      <w:pPr>
        <w:pStyle w:val="ListNumber2"/>
        <w:numPr>
          <w:ilvl w:val="1"/>
          <w:numId w:val="11"/>
        </w:numPr>
      </w:pPr>
      <w:r>
        <w:t xml:space="preserve">From the menu choices at the top of MMC, navigate to </w:t>
      </w:r>
      <w:r>
        <w:rPr>
          <w:rStyle w:val="ConsoleText"/>
        </w:rPr>
        <w:t>Action &gt; Create Disk</w:t>
      </w:r>
      <w:r>
        <w:t>.</w:t>
      </w:r>
    </w:p>
    <w:p w:rsidR="00034743" w:rsidRDefault="00E25213" w:rsidP="00E25213">
      <w:pPr>
        <w:pStyle w:val="ListNumber2"/>
        <w:numPr>
          <w:ilvl w:val="1"/>
          <w:numId w:val="11"/>
        </w:numPr>
      </w:pPr>
      <w:r>
        <w:t>The Create Disk Wizard is launched.</w:t>
      </w:r>
    </w:p>
    <w:p w:rsidR="00034743" w:rsidRDefault="00E25213" w:rsidP="00E25213">
      <w:pPr>
        <w:pStyle w:val="ListNumber"/>
        <w:numPr>
          <w:ilvl w:val="0"/>
          <w:numId w:val="11"/>
        </w:numPr>
      </w:pPr>
      <w:r>
        <w:t xml:space="preserve">From the Create Disk Wizard, click Next. The Provide Storage System Name, LUN Path, and LUN Name panel </w:t>
      </w:r>
      <w:r>
        <w:t>displays.</w:t>
      </w:r>
    </w:p>
    <w:p w:rsidR="00034743" w:rsidRDefault="00E25213" w:rsidP="00E25213">
      <w:pPr>
        <w:pStyle w:val="ListNumber"/>
        <w:numPr>
          <w:ilvl w:val="0"/>
          <w:numId w:val="11"/>
        </w:numPr>
      </w:pPr>
      <w:r>
        <w:t>In the Provide a Storage System Name, LUN Path, and LUN Name panel, perform the following:</w:t>
      </w:r>
    </w:p>
    <w:p w:rsidR="00034743" w:rsidRDefault="00E25213" w:rsidP="00E25213">
      <w:pPr>
        <w:pStyle w:val="ListNumber2"/>
        <w:numPr>
          <w:ilvl w:val="1"/>
          <w:numId w:val="11"/>
        </w:numPr>
      </w:pPr>
      <w:r>
        <w:t>In the Storage System Name field, type the storage system name where the LUN will be created or select an existing storage system using the pull-down menu.</w:t>
      </w:r>
    </w:p>
    <w:p w:rsidR="00034743" w:rsidRDefault="00E25213" w:rsidP="00E25213">
      <w:pPr>
        <w:pStyle w:val="ListNumber2"/>
        <w:numPr>
          <w:ilvl w:val="1"/>
          <w:numId w:val="11"/>
        </w:numPr>
      </w:pPr>
      <w:r>
        <w:t>In the LUN Path field, type the LUN path or select the path on the storage system added in Step a.</w:t>
      </w:r>
    </w:p>
    <w:p w:rsidR="00034743" w:rsidRDefault="00E25213" w:rsidP="00E25213">
      <w:pPr>
        <w:pStyle w:val="ListNumber2"/>
        <w:numPr>
          <w:ilvl w:val="1"/>
          <w:numId w:val="11"/>
        </w:numPr>
      </w:pPr>
      <w:r>
        <w:t>In the LUN Name field, enter a name for the LUN and click Next. The select a LUN Type</w:t>
      </w:r>
      <w:r>
        <w:rPr>
          <w:b/>
        </w:rPr>
        <w:t xml:space="preserve"> </w:t>
      </w:r>
      <w:r>
        <w:t>panel is displayed.</w:t>
      </w:r>
    </w:p>
    <w:p w:rsidR="00034743" w:rsidRDefault="00E25213" w:rsidP="00E25213">
      <w:pPr>
        <w:pStyle w:val="ListNumber"/>
        <w:numPr>
          <w:ilvl w:val="0"/>
          <w:numId w:val="11"/>
        </w:numPr>
      </w:pPr>
      <w:r>
        <w:t>In the Select a LUN Type panel, select Shared, and</w:t>
      </w:r>
      <w:r>
        <w:t xml:space="preserve"> then click Next.</w:t>
      </w:r>
    </w:p>
    <w:p w:rsidR="00034743" w:rsidRDefault="00465C1F">
      <w:pPr>
        <w:pStyle w:val="Graphic"/>
      </w:pPr>
      <w:r>
        <w:rPr>
          <w:noProof/>
        </w:rPr>
        <w:drawing>
          <wp:inline distT="0" distB="0" distL="0" distR="0">
            <wp:extent cx="4572000" cy="3181350"/>
            <wp:effectExtent l="0" t="0" r="0" b="0"/>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000" cy="3181350"/>
                    </a:xfrm>
                    <a:prstGeom prst="rect">
                      <a:avLst/>
                    </a:prstGeom>
                    <a:noFill/>
                    <a:ln>
                      <a:noFill/>
                    </a:ln>
                  </pic:spPr>
                </pic:pic>
              </a:graphicData>
            </a:graphic>
          </wp:inline>
        </w:drawing>
      </w:r>
    </w:p>
    <w:p w:rsidR="00034743" w:rsidRDefault="00E25213" w:rsidP="00E25213">
      <w:pPr>
        <w:pStyle w:val="ListNumber"/>
        <w:numPr>
          <w:ilvl w:val="0"/>
          <w:numId w:val="11"/>
        </w:numPr>
      </w:pPr>
      <w:r>
        <w:t>In the Information About the Microsoft Cluster Services System panel, select Shared to share the disk with the listed nodes, and then click Next. The Specify Microsoft Cluster Services Group</w:t>
      </w:r>
      <w:r>
        <w:rPr>
          <w:b/>
        </w:rPr>
        <w:t xml:space="preserve"> </w:t>
      </w:r>
      <w:r>
        <w:t>panel displays.</w:t>
      </w:r>
    </w:p>
    <w:p w:rsidR="00034743" w:rsidRDefault="00E25213" w:rsidP="00E25213">
      <w:pPr>
        <w:pStyle w:val="ListNumber"/>
        <w:numPr>
          <w:ilvl w:val="0"/>
          <w:numId w:val="11"/>
        </w:numPr>
      </w:pPr>
      <w:r>
        <w:t xml:space="preserve">In the Specify Microsoft </w:t>
      </w:r>
      <w:r>
        <w:t>Cluster Services Group panel, perform one of the following, and then click Next.</w:t>
      </w:r>
    </w:p>
    <w:p w:rsidR="00034743" w:rsidRDefault="00E25213" w:rsidP="00E25213">
      <w:pPr>
        <w:pStyle w:val="ListNumber2"/>
        <w:numPr>
          <w:ilvl w:val="1"/>
          <w:numId w:val="11"/>
        </w:numPr>
      </w:pPr>
      <w:r>
        <w:t>Select a cluster group from the Group Name drop-down list.</w:t>
      </w:r>
    </w:p>
    <w:p w:rsidR="00034743" w:rsidRDefault="00E25213">
      <w:pPr>
        <w:pStyle w:val="Note2"/>
      </w:pPr>
      <w:r>
        <w:t>When selecting a cluster group for the LUNs, choose one that the application uses. When creating a volume mount poin</w:t>
      </w:r>
      <w:r>
        <w:t>t, the cluster group is already selected because the cluster group owns the root volume physical disk cluster resources. NetApp recommends creating new shared LUNs outside of the cluster group.</w:t>
      </w:r>
    </w:p>
    <w:p w:rsidR="00034743" w:rsidRDefault="00E25213" w:rsidP="00E25213">
      <w:pPr>
        <w:pStyle w:val="ListNumber2"/>
        <w:numPr>
          <w:ilvl w:val="1"/>
          <w:numId w:val="11"/>
        </w:numPr>
      </w:pPr>
      <w:r>
        <w:t>Select Create a New Cluster Group to create a new cluster grou</w:t>
      </w:r>
      <w:r>
        <w:t>p.</w:t>
      </w:r>
    </w:p>
    <w:p w:rsidR="00034743" w:rsidRDefault="00E25213" w:rsidP="00E25213">
      <w:pPr>
        <w:pStyle w:val="ListNumber2"/>
        <w:numPr>
          <w:ilvl w:val="1"/>
          <w:numId w:val="11"/>
        </w:numPr>
      </w:pPr>
      <w:r>
        <w:lastRenderedPageBreak/>
        <w:t>Select Add to cluster shared volumes.</w:t>
      </w:r>
    </w:p>
    <w:p w:rsidR="00034743" w:rsidRDefault="00465C1F">
      <w:pPr>
        <w:pStyle w:val="Graphic"/>
      </w:pPr>
      <w:r>
        <w:rPr>
          <w:noProof/>
        </w:rPr>
        <w:drawing>
          <wp:inline distT="0" distB="0" distL="0" distR="0">
            <wp:extent cx="4572000" cy="3152775"/>
            <wp:effectExtent l="0" t="0" r="0" b="9525"/>
            <wp:docPr id="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72000" cy="3152775"/>
                    </a:xfrm>
                    <a:prstGeom prst="rect">
                      <a:avLst/>
                    </a:prstGeom>
                    <a:noFill/>
                    <a:ln>
                      <a:noFill/>
                    </a:ln>
                  </pic:spPr>
                </pic:pic>
              </a:graphicData>
            </a:graphic>
          </wp:inline>
        </w:drawing>
      </w:r>
    </w:p>
    <w:p w:rsidR="00034743" w:rsidRDefault="00E25213" w:rsidP="00E25213">
      <w:pPr>
        <w:pStyle w:val="ListNumber"/>
        <w:numPr>
          <w:ilvl w:val="0"/>
          <w:numId w:val="11"/>
        </w:numPr>
      </w:pPr>
      <w:r>
        <w:t>In the Select LUN Properties panel, either select a drive letter from the list of available drive letters or enter a volume mount point for the LUN that will be created. When creating a volume mount point, enter t</w:t>
      </w:r>
      <w:r>
        <w:t xml:space="preserve">he drive path that the mounted drive will use. For example, </w:t>
      </w:r>
      <w:r>
        <w:rPr>
          <w:rStyle w:val="ConsoleText"/>
        </w:rPr>
        <w:t>G:\mount_drive1\.</w:t>
      </w:r>
    </w:p>
    <w:p w:rsidR="00034743" w:rsidRDefault="00E25213">
      <w:pPr>
        <w:pStyle w:val="Note2"/>
      </w:pPr>
      <w:r>
        <w:t>The volume mount point root must be owned by the node on which the new disk is being created.</w:t>
      </w:r>
    </w:p>
    <w:p w:rsidR="00034743" w:rsidRDefault="00E25213">
      <w:pPr>
        <w:pStyle w:val="Note2"/>
      </w:pPr>
      <w:r>
        <w:t>Cascading volume mount points (one mount point mounted on another mount point) can b</w:t>
      </w:r>
      <w:r>
        <w:t>e created; however, in the case of a cascading mount point created on an MSCS shared disk, a system event warning might be sent indicating that disk dependencies might not be correctly set. This is not the case; however, as SnapDrive will create the depend</w:t>
      </w:r>
      <w:r>
        <w:t>encies and the mounted disks will function as expected.</w:t>
      </w:r>
    </w:p>
    <w:p w:rsidR="00034743" w:rsidRDefault="00E25213" w:rsidP="00E25213">
      <w:pPr>
        <w:pStyle w:val="ListNumber"/>
        <w:numPr>
          <w:ilvl w:val="0"/>
          <w:numId w:val="11"/>
        </w:numPr>
      </w:pPr>
      <w:r>
        <w:t>While still in the Select LUN Properties panel, complete the following actions:</w:t>
      </w:r>
    </w:p>
    <w:p w:rsidR="00034743" w:rsidRDefault="00E25213" w:rsidP="00E25213">
      <w:pPr>
        <w:pStyle w:val="ListNumber2"/>
        <w:numPr>
          <w:ilvl w:val="1"/>
          <w:numId w:val="11"/>
        </w:numPr>
      </w:pPr>
      <w:r>
        <w:t>For the option labeled “Do you want to limit the maximum disk size to accommodate at least one snapshot?” click Limit (d</w:t>
      </w:r>
      <w:r>
        <w:t>efault) or Do Not Limit. For the Limit option, the disk size limits that display are accurate only when they first appear on the Select LUN Properties panel. When this option is selected, the following actions might interfere with creating at least one Sna</w:t>
      </w:r>
      <w:r>
        <w:t>pshot copy:</w:t>
      </w:r>
    </w:p>
    <w:p w:rsidR="00034743" w:rsidRDefault="00E25213">
      <w:pPr>
        <w:pStyle w:val="ListBullet"/>
        <w:ind w:left="1170"/>
      </w:pPr>
      <w:r>
        <w:t>The option is changed to Do Not Limit and SnapDrive is used to create an additional LUN in the same storage system volume.</w:t>
      </w:r>
    </w:p>
    <w:p w:rsidR="00034743" w:rsidRDefault="00E25213">
      <w:pPr>
        <w:pStyle w:val="ListBullet"/>
        <w:ind w:left="1170"/>
      </w:pPr>
      <w:r>
        <w:t>A LUN is created in the same storage system volume without using SnapDrive.</w:t>
      </w:r>
    </w:p>
    <w:p w:rsidR="00034743" w:rsidRDefault="00E25213">
      <w:pPr>
        <w:pStyle w:val="ListBullet"/>
        <w:ind w:left="1170"/>
      </w:pPr>
      <w:r>
        <w:t xml:space="preserve">Data objects other than LUNs are stored on </w:t>
      </w:r>
      <w:r>
        <w:t>this storage system volume.</w:t>
      </w:r>
    </w:p>
    <w:p w:rsidR="00034743" w:rsidRDefault="00E25213" w:rsidP="00E25213">
      <w:pPr>
        <w:pStyle w:val="ListNumber2"/>
        <w:numPr>
          <w:ilvl w:val="1"/>
          <w:numId w:val="11"/>
        </w:numPr>
      </w:pPr>
      <w:r>
        <w:t>Select a LUN size. The size must fall within the minimum and maximum values displayed in the panel.</w:t>
      </w:r>
    </w:p>
    <w:p w:rsidR="00034743" w:rsidRDefault="00E25213" w:rsidP="00E25213">
      <w:pPr>
        <w:pStyle w:val="ListNumber2"/>
        <w:numPr>
          <w:ilvl w:val="1"/>
          <w:numId w:val="11"/>
        </w:numPr>
      </w:pPr>
      <w:r>
        <w:t>Click Next.</w:t>
      </w:r>
    </w:p>
    <w:p w:rsidR="00034743" w:rsidRDefault="00E25213">
      <w:pPr>
        <w:pStyle w:val="Note2"/>
      </w:pPr>
      <w:r>
        <w:t>If the settings on the storage system volume or qtree on which the LUN is being created do not allow SnapDrive to pr</w:t>
      </w:r>
      <w:r>
        <w:t xml:space="preserve">oceed with the create operation, the Important Properties of the Storage System Volume panel displays, as described in Step </w:t>
      </w:r>
      <w:r>
        <w:fldChar w:fldCharType="begin"/>
      </w:r>
      <w:r>
        <w:cr/>
        <w:instrText>REF _Ref303594688_ASPID1671  \n \h</w:instrText>
      </w:r>
      <w:r>
        <w:cr/>
        <w:instrText xml:space="preserve">               </w:instrText>
      </w:r>
      <w:r>
        <w:fldChar w:fldCharType="separate"/>
      </w:r>
      <w:r>
        <w:t>9</w:t>
      </w:r>
      <w:r>
        <w:fldChar w:fldCharType="end"/>
      </w:r>
      <w:r>
        <w:t xml:space="preserve">. </w:t>
      </w:r>
      <w:r>
        <w:t xml:space="preserve">Otherwise, proceed to Step </w:t>
      </w:r>
      <w:r>
        <w:fldChar w:fldCharType="begin"/>
      </w:r>
      <w:r>
        <w:cr/>
        <w:instrText>REF _Ref303597424_ASPID1671  \n \h</w:instrText>
      </w:r>
      <w:r>
        <w:cr/>
        <w:instrText xml:space="preserve">               </w:instrText>
      </w:r>
      <w:r>
        <w:fldChar w:fldCharType="separate"/>
      </w:r>
      <w:r>
        <w:t>10</w:t>
      </w:r>
      <w:r>
        <w:fldChar w:fldCharType="end"/>
      </w:r>
      <w:r>
        <w:t>.</w:t>
      </w:r>
    </w:p>
    <w:p w:rsidR="00034743" w:rsidRDefault="00E25213" w:rsidP="00E25213">
      <w:pPr>
        <w:pStyle w:val="ListNumber"/>
        <w:numPr>
          <w:ilvl w:val="0"/>
          <w:numId w:val="11"/>
        </w:numPr>
      </w:pPr>
      <w:bookmarkStart w:id="12" w:name="_Ref303594688_ASPID1671"/>
      <w:r>
        <w:t xml:space="preserve">The Important Properties of the Storage System Volume panel displays the settings that are used </w:t>
      </w:r>
      <w:r>
        <w:t>for the volume or qtree specified earlier in this procedure. SnapDrive requires that the storage system volume containing LUNs have the following properties:</w:t>
      </w:r>
      <w:bookmarkEnd w:id="12"/>
    </w:p>
    <w:p w:rsidR="00034743" w:rsidRDefault="00E25213" w:rsidP="00E25213">
      <w:pPr>
        <w:pStyle w:val="ListNumber2"/>
        <w:numPr>
          <w:ilvl w:val="1"/>
          <w:numId w:val="11"/>
        </w:numPr>
      </w:pPr>
      <w:r>
        <w:lastRenderedPageBreak/>
        <w:t>create_ucode = On</w:t>
      </w:r>
    </w:p>
    <w:p w:rsidR="00034743" w:rsidRDefault="00E25213" w:rsidP="00E25213">
      <w:pPr>
        <w:pStyle w:val="ListNumber2"/>
        <w:numPr>
          <w:ilvl w:val="1"/>
          <w:numId w:val="11"/>
        </w:numPr>
      </w:pPr>
      <w:r>
        <w:t>convert_ucode = On</w:t>
      </w:r>
    </w:p>
    <w:p w:rsidR="00034743" w:rsidRDefault="00E25213" w:rsidP="00E25213">
      <w:pPr>
        <w:pStyle w:val="ListNumber2"/>
        <w:numPr>
          <w:ilvl w:val="1"/>
          <w:numId w:val="11"/>
        </w:numPr>
      </w:pPr>
      <w:r>
        <w:t>snapshot_schedule = Off</w:t>
      </w:r>
    </w:p>
    <w:p w:rsidR="00034743" w:rsidRDefault="00E25213">
      <w:pPr>
        <w:pStyle w:val="Note2"/>
      </w:pPr>
      <w:r>
        <w:t xml:space="preserve">SnapDrive cannot create a LUN unless </w:t>
      </w:r>
      <w:r>
        <w:t>the settings shown above are configured.</w:t>
      </w:r>
    </w:p>
    <w:p w:rsidR="00034743" w:rsidRDefault="00E25213">
      <w:pPr>
        <w:pStyle w:val="Note2"/>
      </w:pPr>
      <w:r>
        <w:t xml:space="preserve">While the </w:t>
      </w:r>
      <w:r>
        <w:rPr>
          <w:rStyle w:val="ConsoleText"/>
        </w:rPr>
        <w:t>create_ucode</w:t>
      </w:r>
      <w:r>
        <w:t xml:space="preserve"> and </w:t>
      </w:r>
      <w:r>
        <w:rPr>
          <w:rStyle w:val="ConsoleText"/>
        </w:rPr>
        <w:t>convert_ucode</w:t>
      </w:r>
      <w:r>
        <w:t xml:space="preserve"> volume options are no longer used, they are set to maintain backwards compatibility with older versions of SnapDrive.</w:t>
      </w:r>
    </w:p>
    <w:p w:rsidR="00034743" w:rsidRDefault="00E25213" w:rsidP="00E25213">
      <w:pPr>
        <w:pStyle w:val="ListNumber2"/>
        <w:numPr>
          <w:ilvl w:val="1"/>
          <w:numId w:val="11"/>
        </w:numPr>
      </w:pPr>
      <w:r>
        <w:t>Click Next, the Select Initiators panel will display.</w:t>
      </w:r>
    </w:p>
    <w:p w:rsidR="00034743" w:rsidRDefault="00E25213" w:rsidP="00E25213">
      <w:pPr>
        <w:pStyle w:val="ListNumber"/>
        <w:numPr>
          <w:ilvl w:val="0"/>
          <w:numId w:val="11"/>
        </w:numPr>
      </w:pPr>
      <w:bookmarkStart w:id="13" w:name="_Ref303597424_ASPID1671"/>
      <w:r>
        <w:t>In</w:t>
      </w:r>
      <w:r>
        <w:t xml:space="preserve"> the Select Initiators panel, perform the following actions:</w:t>
      </w:r>
      <w:bookmarkEnd w:id="13"/>
    </w:p>
    <w:p w:rsidR="00034743" w:rsidRDefault="00E25213" w:rsidP="00E25213">
      <w:pPr>
        <w:pStyle w:val="ListNumber2"/>
        <w:numPr>
          <w:ilvl w:val="1"/>
          <w:numId w:val="11"/>
        </w:numPr>
      </w:pPr>
      <w:r>
        <w:t>Double-click the cluster group name in order to display the hosts that belong to that cluster.</w:t>
      </w:r>
    </w:p>
    <w:p w:rsidR="00034743" w:rsidRDefault="00E25213" w:rsidP="00E25213">
      <w:pPr>
        <w:pStyle w:val="ListNumber2"/>
        <w:numPr>
          <w:ilvl w:val="1"/>
          <w:numId w:val="11"/>
        </w:numPr>
      </w:pPr>
      <w:r>
        <w:t xml:space="preserve">Click the name of a host. The available initiators for that host will display in the Initiator List </w:t>
      </w:r>
      <w:r>
        <w:t>located in the lower portion of the pane.</w:t>
      </w:r>
    </w:p>
    <w:p w:rsidR="00034743" w:rsidRDefault="00E25213" w:rsidP="00E25213">
      <w:pPr>
        <w:pStyle w:val="ListNumber"/>
        <w:numPr>
          <w:ilvl w:val="0"/>
          <w:numId w:val="11"/>
        </w:numPr>
      </w:pPr>
      <w:bookmarkStart w:id="14" w:name="_Ref303597449_ASPID1671"/>
      <w:r>
        <w:t>In the Initiator List pane, select an initiator for the LUN that will be created.</w:t>
      </w:r>
      <w:bookmarkEnd w:id="14"/>
    </w:p>
    <w:p w:rsidR="00034743" w:rsidRDefault="00E25213">
      <w:pPr>
        <w:pStyle w:val="Note2"/>
      </w:pPr>
      <w:r>
        <w:t xml:space="preserve">If an iSCSI initiator is selected, and an iSCSI connection to the storage system on which the LUN being created does not exist, </w:t>
      </w:r>
      <w:r>
        <w:t>SnapDrive launches the Create iSCSI Session Wizard and prompts the user to select a target portal and initiator. Also, the target requires authentication of hosts that connect to it, the authentication information can be entered here. Click OK; the iSCSI c</w:t>
      </w:r>
      <w:r>
        <w:t>onnection from the Windows host to the storage system will then be established, even if the Create Disk Wizard does not complete. If MPIO is installed and iSCSI and FC are used, an iSCSI initiator and several FC initiators can be selected.</w:t>
      </w:r>
    </w:p>
    <w:p w:rsidR="00034743" w:rsidRDefault="00E25213" w:rsidP="00E25213">
      <w:pPr>
        <w:pStyle w:val="ListNumber"/>
        <w:numPr>
          <w:ilvl w:val="0"/>
          <w:numId w:val="11"/>
        </w:numPr>
      </w:pPr>
      <w:bookmarkStart w:id="15" w:name="_Ref303598063_ASPID1671"/>
      <w:r>
        <w:t xml:space="preserve">Repeat Steps </w:t>
      </w:r>
      <w:r>
        <w:fldChar w:fldCharType="begin"/>
      </w:r>
      <w:r>
        <w:cr/>
        <w:instrText>RE</w:instrText>
      </w:r>
      <w:r>
        <w:instrText>F _Ref303597424_ASPID1671  \n \h</w:instrText>
      </w:r>
      <w:r>
        <w:cr/>
        <w:instrText xml:space="preserve">               </w:instrText>
      </w:r>
      <w:r>
        <w:fldChar w:fldCharType="separate"/>
      </w:r>
      <w:r>
        <w:t>10</w:t>
      </w:r>
      <w:r>
        <w:fldChar w:fldCharType="end"/>
      </w:r>
      <w:r>
        <w:t xml:space="preserve"> and </w:t>
      </w:r>
      <w:r>
        <w:fldChar w:fldCharType="begin"/>
      </w:r>
      <w:r>
        <w:cr/>
        <w:instrText>REF _Ref303597449_ASPID1671  \n \h</w:instrText>
      </w:r>
      <w:r>
        <w:cr/>
        <w:instrText xml:space="preserve">               </w:instrText>
      </w:r>
      <w:r>
        <w:fldChar w:fldCharType="separate"/>
      </w:r>
      <w:r>
        <w:t>11</w:t>
      </w:r>
      <w:r>
        <w:fldChar w:fldCharType="end"/>
      </w:r>
      <w:r>
        <w:t xml:space="preserve"> for all hosts, and then click Next. The Select Initiator Group Management panel will display.</w:t>
      </w:r>
      <w:bookmarkEnd w:id="15"/>
    </w:p>
    <w:p w:rsidR="00034743" w:rsidRDefault="00E25213">
      <w:pPr>
        <w:pStyle w:val="Note2"/>
      </w:pPr>
      <w:r>
        <w:t>The Next button remains inactive until initiators for all hosts of a cluster are selected.</w:t>
      </w:r>
    </w:p>
    <w:p w:rsidR="00034743" w:rsidRDefault="00E25213" w:rsidP="00E25213">
      <w:pPr>
        <w:pStyle w:val="ListNumber"/>
        <w:numPr>
          <w:ilvl w:val="0"/>
          <w:numId w:val="11"/>
        </w:numPr>
      </w:pPr>
      <w:r>
        <w:t>In the Select Initiator Group Management panel, specify automa</w:t>
      </w:r>
      <w:r>
        <w:t xml:space="preserve">tic or manual igroup management. For automatic igroup management, SnapDrive uses existing igroups, or, when necessary, creates new igroups for the initiators specified in Steps </w:t>
      </w:r>
      <w:r>
        <w:fldChar w:fldCharType="begin"/>
      </w:r>
      <w:r>
        <w:cr/>
        <w:instrText>REF _Ref303597424_ASPID1671  \n \h</w:instrText>
      </w:r>
      <w:r>
        <w:cr/>
        <w:instrText xml:space="preserve">               </w:instrText>
      </w:r>
      <w:r>
        <w:fldChar w:fldCharType="separate"/>
      </w:r>
      <w:r>
        <w:t>10</w:t>
      </w:r>
      <w:r>
        <w:fldChar w:fldCharType="end"/>
      </w:r>
      <w:r>
        <w:t xml:space="preserve"> through </w:t>
      </w:r>
      <w:r>
        <w:fldChar w:fldCharType="begin"/>
      </w:r>
      <w:r>
        <w:cr/>
        <w:instrText>REF _Ref303598063_ASPID1671  \n \h</w:instrText>
      </w:r>
      <w:r>
        <w:cr/>
        <w:instrText xml:space="preserve">               </w:instrText>
      </w:r>
      <w:r>
        <w:fldChar w:fldCharType="separate"/>
      </w:r>
      <w:r>
        <w:t>12</w:t>
      </w:r>
      <w:r>
        <w:fldChar w:fldCharType="end"/>
      </w:r>
      <w:r>
        <w:t>. For manual igroup management, manually choose existing igroups</w:t>
      </w:r>
      <w:r>
        <w:t xml:space="preserve"> or create new ones as needed.</w:t>
      </w:r>
    </w:p>
    <w:p w:rsidR="00034743" w:rsidRDefault="00E25213" w:rsidP="00E25213">
      <w:pPr>
        <w:pStyle w:val="ListNumber"/>
        <w:numPr>
          <w:ilvl w:val="0"/>
          <w:numId w:val="11"/>
        </w:numPr>
      </w:pPr>
      <w:r>
        <w:t>In the Completing the Create Disk Wizard panel, perform the following actions:</w:t>
      </w:r>
    </w:p>
    <w:p w:rsidR="00034743" w:rsidRDefault="00E25213" w:rsidP="00E25213">
      <w:pPr>
        <w:pStyle w:val="ListNumber2"/>
        <w:numPr>
          <w:ilvl w:val="0"/>
          <w:numId w:val="12"/>
        </w:numPr>
      </w:pPr>
      <w:r>
        <w:t>Verify the settings. To change a setting, click Back to go back to the previous wizard panels.</w:t>
      </w:r>
    </w:p>
    <w:p w:rsidR="00034743" w:rsidRDefault="00E25213" w:rsidP="00E25213">
      <w:pPr>
        <w:pStyle w:val="ListNumber2"/>
        <w:numPr>
          <w:ilvl w:val="0"/>
          <w:numId w:val="12"/>
        </w:numPr>
      </w:pPr>
      <w:r>
        <w:t>Click Finish.</w:t>
      </w:r>
    </w:p>
    <w:p w:rsidR="00034743" w:rsidRDefault="00E25213">
      <w:pPr>
        <w:pStyle w:val="Note2"/>
      </w:pPr>
      <w:r>
        <w:t>This process can take several seconds</w:t>
      </w:r>
      <w:r>
        <w:t xml:space="preserve"> to complete. SnapDrive displays the disk creation status in the lower center panel of the MMC pane.</w:t>
      </w:r>
    </w:p>
    <w:p w:rsidR="00034743" w:rsidRDefault="00E25213">
      <w:pPr>
        <w:pStyle w:val="Heading3"/>
      </w:pPr>
      <w:r>
        <w:t>Configure a Windows Server 2008 Failover Cluster Witness Disk</w:t>
      </w:r>
    </w:p>
    <w:p w:rsidR="00034743" w:rsidRDefault="00E25213">
      <w:pPr>
        <w:pStyle w:val="BodyText"/>
      </w:pPr>
      <w:r>
        <w:t xml:space="preserve">SnapDrive for Windows and Windows Server 2008 provides a simpler way of configuring a shared </w:t>
      </w:r>
      <w:r>
        <w:t>disk as a witness disk than in earlier versions of SnapDrive and Windows Server. While SnapDrive still supports the previous method of configuring a quorum, it is no longer necessary to create a shared disk before creating a cluster, nor is it necessary to</w:t>
      </w:r>
      <w:r>
        <w:t xml:space="preserve"> connect that shared disk to the node before that node can be added to the cluster.</w:t>
      </w:r>
    </w:p>
    <w:p w:rsidR="00034743" w:rsidRDefault="00E25213">
      <w:pPr>
        <w:pStyle w:val="BodyText"/>
      </w:pPr>
      <w:r>
        <w:t>Complete the following steps to configure a Windows Server 2008 failover cluster witness disk:</w:t>
      </w:r>
    </w:p>
    <w:p w:rsidR="00034743" w:rsidRDefault="00E25213" w:rsidP="00E25213">
      <w:pPr>
        <w:pStyle w:val="ListNumber"/>
        <w:numPr>
          <w:ilvl w:val="0"/>
          <w:numId w:val="13"/>
        </w:numPr>
      </w:pPr>
      <w:r>
        <w:t>Navigate to Start &gt; Administrative Tools &gt; Failover Cluster Management to lau</w:t>
      </w:r>
      <w:r>
        <w:t>nch the Windows Server 2008 Failover Cluster Management snap-in.</w:t>
      </w:r>
    </w:p>
    <w:p w:rsidR="00034743" w:rsidRDefault="00E25213" w:rsidP="00E25213">
      <w:pPr>
        <w:pStyle w:val="ListNumber"/>
        <w:numPr>
          <w:ilvl w:val="0"/>
          <w:numId w:val="13"/>
        </w:numPr>
      </w:pPr>
      <w:r>
        <w:t>Click the name of the failover cluster for which to configure the witness disk.</w:t>
      </w:r>
    </w:p>
    <w:p w:rsidR="00034743" w:rsidRDefault="00E25213" w:rsidP="00E25213">
      <w:pPr>
        <w:pStyle w:val="ListNumber"/>
        <w:numPr>
          <w:ilvl w:val="0"/>
          <w:numId w:val="13"/>
        </w:numPr>
      </w:pPr>
      <w:r>
        <w:t>From the menu choices at the top of the snap-in, navigate to Action &gt; More Actions &gt; Configure Cluster Quorum S</w:t>
      </w:r>
      <w:r>
        <w:t>ettings. The Configure Cluster Quorum Wizard will launch.</w:t>
      </w:r>
    </w:p>
    <w:p w:rsidR="00034743" w:rsidRDefault="00E25213" w:rsidP="00E25213">
      <w:pPr>
        <w:pStyle w:val="ListNumber"/>
        <w:numPr>
          <w:ilvl w:val="0"/>
          <w:numId w:val="13"/>
        </w:numPr>
      </w:pPr>
      <w:r>
        <w:t>In the Configure Cluster Quorum Wizard, click Next. The Select Quorum Configuration panel will display.</w:t>
      </w:r>
    </w:p>
    <w:p w:rsidR="00034743" w:rsidRDefault="00E25213" w:rsidP="00E25213">
      <w:pPr>
        <w:pStyle w:val="ListNumber"/>
        <w:numPr>
          <w:ilvl w:val="0"/>
          <w:numId w:val="13"/>
        </w:numPr>
      </w:pPr>
      <w:r>
        <w:t xml:space="preserve">In the Select Quorum Configuration panel, select Node and Disk Majority, and then click Next. </w:t>
      </w:r>
      <w:r>
        <w:t>The Configure Storage Witness panel will display.</w:t>
      </w:r>
    </w:p>
    <w:p w:rsidR="00034743" w:rsidRDefault="00E25213" w:rsidP="00E25213">
      <w:pPr>
        <w:pStyle w:val="ListNumber"/>
        <w:numPr>
          <w:ilvl w:val="0"/>
          <w:numId w:val="13"/>
        </w:numPr>
      </w:pPr>
      <w:r>
        <w:lastRenderedPageBreak/>
        <w:t>In the Configure Storage Witness</w:t>
      </w:r>
      <w:r>
        <w:rPr>
          <w:b/>
        </w:rPr>
        <w:t xml:space="preserve"> </w:t>
      </w:r>
      <w:r>
        <w:t>panel, select the shared LUN that was created as the witness disk in SnapDrive, and then click Next. The Confirmation</w:t>
      </w:r>
      <w:r>
        <w:rPr>
          <w:b/>
        </w:rPr>
        <w:t xml:space="preserve"> </w:t>
      </w:r>
      <w:r>
        <w:t>panel will display.</w:t>
      </w:r>
    </w:p>
    <w:p w:rsidR="00034743" w:rsidRDefault="00E25213" w:rsidP="00E25213">
      <w:pPr>
        <w:pStyle w:val="ListNumber"/>
        <w:numPr>
          <w:ilvl w:val="0"/>
          <w:numId w:val="13"/>
        </w:numPr>
      </w:pPr>
      <w:r>
        <w:t>In the Confirmation panel, click Ne</w:t>
      </w:r>
      <w:r>
        <w:t>xt to configure the Cluster Quorum settings. After the quorum settings are configured, the Summary panel will display.</w:t>
      </w:r>
    </w:p>
    <w:p w:rsidR="00034743" w:rsidRDefault="00E25213" w:rsidP="00E25213">
      <w:pPr>
        <w:pStyle w:val="ListNumber"/>
        <w:numPr>
          <w:ilvl w:val="0"/>
          <w:numId w:val="13"/>
        </w:numPr>
      </w:pPr>
      <w:r>
        <w:t>In the Summary panel, click Finish to close the wizard.</w:t>
      </w:r>
    </w:p>
    <w:p w:rsidR="00034743" w:rsidRDefault="00E25213">
      <w:pPr>
        <w:pStyle w:val="Heading2"/>
      </w:pPr>
      <w:bookmarkStart w:id="16" w:name="_Toc256000002"/>
      <w:r>
        <w:t>SnapDrive for Windows 6.3 RDM LUNs</w:t>
      </w:r>
      <w:bookmarkEnd w:id="16"/>
    </w:p>
    <w:p w:rsidR="00034743" w:rsidRDefault="00E25213">
      <w:pPr>
        <w:pStyle w:val="Heading3"/>
      </w:pPr>
      <w:r>
        <w:t>Create RDM LUN on Guest OS</w:t>
      </w:r>
    </w:p>
    <w:p w:rsidR="00034743" w:rsidRDefault="00E25213">
      <w:pPr>
        <w:pStyle w:val="BodyText"/>
      </w:pPr>
      <w:r>
        <w:t>Complete the follow</w:t>
      </w:r>
      <w:r>
        <w:t>ing steps to create FC, iSCSI, or ESX iSCSI accessed RDM LUNs on a guest OS:</w:t>
      </w:r>
    </w:p>
    <w:p w:rsidR="00034743" w:rsidRDefault="00E25213" w:rsidP="00E25213">
      <w:pPr>
        <w:pStyle w:val="ListNumber"/>
        <w:numPr>
          <w:ilvl w:val="0"/>
          <w:numId w:val="14"/>
        </w:numPr>
      </w:pPr>
      <w:r>
        <w:t>Launch the Create Disk Wizard:</w:t>
      </w:r>
    </w:p>
    <w:p w:rsidR="00034743" w:rsidRDefault="00E25213" w:rsidP="00E25213">
      <w:pPr>
        <w:pStyle w:val="ListNumber2"/>
        <w:numPr>
          <w:ilvl w:val="1"/>
          <w:numId w:val="14"/>
        </w:numPr>
      </w:pPr>
      <w:r>
        <w:t xml:space="preserve">Log on to the guest VM. Select the SnapDrive instance for which to create a disk. </w:t>
      </w:r>
    </w:p>
    <w:p w:rsidR="00034743" w:rsidRDefault="00E25213" w:rsidP="00E25213">
      <w:pPr>
        <w:pStyle w:val="ListNumber2"/>
        <w:numPr>
          <w:ilvl w:val="1"/>
          <w:numId w:val="14"/>
        </w:numPr>
      </w:pPr>
      <w:r>
        <w:t>Select Disks.</w:t>
      </w:r>
    </w:p>
    <w:p w:rsidR="00034743" w:rsidRDefault="00E25213" w:rsidP="00E25213">
      <w:pPr>
        <w:pStyle w:val="ListNumber2"/>
        <w:numPr>
          <w:ilvl w:val="1"/>
          <w:numId w:val="14"/>
        </w:numPr>
      </w:pPr>
      <w:r>
        <w:t xml:space="preserve">From the menu choices at the top of MMC, navigate </w:t>
      </w:r>
      <w:r>
        <w:t>to Action &gt; Create Disk.</w:t>
      </w:r>
    </w:p>
    <w:p w:rsidR="00034743" w:rsidRDefault="00E25213" w:rsidP="00E25213">
      <w:pPr>
        <w:pStyle w:val="ListNumber2"/>
        <w:numPr>
          <w:ilvl w:val="1"/>
          <w:numId w:val="14"/>
        </w:numPr>
      </w:pPr>
      <w:r>
        <w:t>The Create Disk Wizard will launch.</w:t>
      </w:r>
    </w:p>
    <w:p w:rsidR="00034743" w:rsidRDefault="00E25213" w:rsidP="00E25213">
      <w:pPr>
        <w:pStyle w:val="ListNumber"/>
        <w:numPr>
          <w:ilvl w:val="0"/>
          <w:numId w:val="14"/>
        </w:numPr>
      </w:pPr>
      <w:r>
        <w:t>In the Create Disk Wizard, click Next. The Provide Storage System Name, LUN Path, and Name panel will display.</w:t>
      </w:r>
    </w:p>
    <w:p w:rsidR="00034743" w:rsidRDefault="00E25213" w:rsidP="00E25213">
      <w:pPr>
        <w:pStyle w:val="ListNumber"/>
        <w:numPr>
          <w:ilvl w:val="0"/>
          <w:numId w:val="14"/>
        </w:numPr>
      </w:pPr>
      <w:r>
        <w:t>In the Provide a Storage System Name, LUN Path, and LUN Name fields, enter the follo</w:t>
      </w:r>
      <w:r>
        <w:t>wing information:</w:t>
      </w:r>
    </w:p>
    <w:p w:rsidR="00034743" w:rsidRDefault="00E25213" w:rsidP="00E25213">
      <w:pPr>
        <w:pStyle w:val="ListNumber2"/>
        <w:numPr>
          <w:ilvl w:val="1"/>
          <w:numId w:val="14"/>
        </w:numPr>
      </w:pPr>
      <w:r>
        <w:t>In the Storage System Name field, type the storage system name where the LUN will be created or select an existing storage system using the pull-down menu.</w:t>
      </w:r>
    </w:p>
    <w:p w:rsidR="00034743" w:rsidRDefault="00E25213" w:rsidP="00E25213">
      <w:pPr>
        <w:pStyle w:val="ListNumber2"/>
        <w:numPr>
          <w:ilvl w:val="1"/>
          <w:numId w:val="14"/>
        </w:numPr>
      </w:pPr>
      <w:r>
        <w:t xml:space="preserve">In the LUN Path field, type the LUN path or select the path of the storage system </w:t>
      </w:r>
      <w:r>
        <w:t>added in Step a.</w:t>
      </w:r>
    </w:p>
    <w:p w:rsidR="00034743" w:rsidRDefault="00E25213" w:rsidP="00E25213">
      <w:pPr>
        <w:pStyle w:val="ListNumber2"/>
        <w:numPr>
          <w:ilvl w:val="1"/>
          <w:numId w:val="14"/>
        </w:numPr>
      </w:pPr>
      <w:r>
        <w:t>In the LUN Name field, enter a name for the LUN, and then click Next. The Select a LUN Type panel will display.</w:t>
      </w:r>
    </w:p>
    <w:p w:rsidR="00034743" w:rsidRDefault="00E25213" w:rsidP="00E25213">
      <w:pPr>
        <w:pStyle w:val="ListNumber"/>
        <w:numPr>
          <w:ilvl w:val="0"/>
          <w:numId w:val="14"/>
        </w:numPr>
      </w:pPr>
      <w:bookmarkStart w:id="17" w:name="_Ref303599722_ASPID1667"/>
      <w:r>
        <w:t>In the Select a LUN Type panel, select Dedicated, and then click Next.</w:t>
      </w:r>
      <w:bookmarkEnd w:id="17"/>
    </w:p>
    <w:p w:rsidR="00034743" w:rsidRDefault="00E25213" w:rsidP="00E25213">
      <w:pPr>
        <w:pStyle w:val="ListNumber"/>
        <w:numPr>
          <w:ilvl w:val="0"/>
          <w:numId w:val="14"/>
        </w:numPr>
      </w:pPr>
      <w:r>
        <w:t>In the Select LUN Properties panel, either select a driv</w:t>
      </w:r>
      <w:r>
        <w:t xml:space="preserve">e letter from the list of available drive letters or enter a volume mount point for the LUN being creating. To create a volume mount point, enter the drive path that the mounted drive will use. For example, </w:t>
      </w:r>
      <w:r>
        <w:rPr>
          <w:rStyle w:val="ConsoleText"/>
        </w:rPr>
        <w:t>G:\mount_drive1\</w:t>
      </w:r>
      <w:r>
        <w:t>.</w:t>
      </w:r>
    </w:p>
    <w:p w:rsidR="00034743" w:rsidRDefault="00E25213">
      <w:pPr>
        <w:pStyle w:val="Note2"/>
      </w:pPr>
      <w:r>
        <w:t>The volume mount point root mus</w:t>
      </w:r>
      <w:r>
        <w:t>t be owned by the node on which the new disk is being created.</w:t>
      </w:r>
    </w:p>
    <w:p w:rsidR="00034743" w:rsidRDefault="00E25213" w:rsidP="00E25213">
      <w:pPr>
        <w:pStyle w:val="ListNumber"/>
        <w:numPr>
          <w:ilvl w:val="0"/>
          <w:numId w:val="14"/>
        </w:numPr>
      </w:pPr>
      <w:r>
        <w:t>While still in the Select LUN Properties panel, complete the following actions:</w:t>
      </w:r>
    </w:p>
    <w:p w:rsidR="00034743" w:rsidRDefault="00E25213" w:rsidP="00E25213">
      <w:pPr>
        <w:pStyle w:val="ListNumber2"/>
        <w:numPr>
          <w:ilvl w:val="1"/>
          <w:numId w:val="14"/>
        </w:numPr>
      </w:pPr>
      <w:r>
        <w:t>For the option labeled “Do you want to limit the maximum disk size to accommodate at least one snapshot?” click L</w:t>
      </w:r>
      <w:r>
        <w:t xml:space="preserve">imit (default) or Do Not Limit. If you select Limit, the disk size limits that display are accurate only when they first appear on the Select LUN Properties panel. When this option is selected, the following actions might interfere with the creation of at </w:t>
      </w:r>
      <w:r>
        <w:t>least one Snapshot copy:</w:t>
      </w:r>
    </w:p>
    <w:p w:rsidR="00034743" w:rsidRDefault="00E25213">
      <w:pPr>
        <w:pStyle w:val="ListBullet"/>
        <w:ind w:left="1170"/>
      </w:pPr>
      <w:r>
        <w:t>The option is changed to Do Not Limit and SnapDrive is used to create an additional LUN in the same storage system volume.</w:t>
      </w:r>
    </w:p>
    <w:p w:rsidR="00034743" w:rsidRDefault="00E25213">
      <w:pPr>
        <w:pStyle w:val="ListBullet"/>
        <w:ind w:left="1170"/>
      </w:pPr>
      <w:r>
        <w:t>A LUN is created in the same storage system volume without using SnapDrive</w:t>
      </w:r>
    </w:p>
    <w:p w:rsidR="00034743" w:rsidRDefault="00E25213">
      <w:pPr>
        <w:pStyle w:val="ListBullet"/>
        <w:ind w:left="1170"/>
      </w:pPr>
      <w:r>
        <w:t xml:space="preserve">Data objects other than LUNs are </w:t>
      </w:r>
      <w:r>
        <w:t>stored on this storage system volume.</w:t>
      </w:r>
    </w:p>
    <w:p w:rsidR="00034743" w:rsidRDefault="00E25213" w:rsidP="00E25213">
      <w:pPr>
        <w:pStyle w:val="ListNumber2"/>
        <w:numPr>
          <w:ilvl w:val="1"/>
          <w:numId w:val="14"/>
        </w:numPr>
      </w:pPr>
      <w:bookmarkStart w:id="18" w:name="_Ref319848655_ASPID1667"/>
      <w:r>
        <w:t>Select a LUN size. The size must fall within the minimum and maximum values displayed in the panel.</w:t>
      </w:r>
      <w:bookmarkEnd w:id="18"/>
    </w:p>
    <w:p w:rsidR="00034743" w:rsidRDefault="00E25213" w:rsidP="00E25213">
      <w:pPr>
        <w:pStyle w:val="ListNumber2"/>
        <w:numPr>
          <w:ilvl w:val="1"/>
          <w:numId w:val="14"/>
        </w:numPr>
      </w:pPr>
      <w:r>
        <w:t>Click Next.</w:t>
      </w:r>
    </w:p>
    <w:p w:rsidR="00034743" w:rsidRDefault="00E25213">
      <w:pPr>
        <w:pStyle w:val="Note2"/>
      </w:pPr>
      <w:r>
        <w:t>If the settings on the storage system volume or qtree on which the LUN is being created do not allow SnapD</w:t>
      </w:r>
      <w:r>
        <w:t xml:space="preserve">rive to proceed with the create operation, the Important Properties of the Storage System Volume panel displays, as described in Step  Otherwise, proceed to Step </w:t>
      </w:r>
      <w:r>
        <w:fldChar w:fldCharType="begin"/>
      </w:r>
      <w:r>
        <w:cr/>
        <w:instrText>REF _Ref303854713_ASPID1667  \h</w:instrText>
      </w:r>
      <w:r>
        <w:cr/>
        <w:instrText xml:space="preserve">               </w:instrText>
      </w:r>
      <w:r>
        <w:fldChar w:fldCharType="separate"/>
      </w:r>
      <w:r>
        <w:rPr>
          <w:b/>
        </w:rPr>
        <w:t>Error! Reference source not found.</w:t>
      </w:r>
      <w:r>
        <w:fldChar w:fldCharType="end"/>
      </w:r>
      <w:r>
        <w:t>.</w:t>
      </w:r>
    </w:p>
    <w:p w:rsidR="00034743" w:rsidRDefault="00E25213" w:rsidP="00E25213">
      <w:pPr>
        <w:pStyle w:val="ListNumber"/>
        <w:numPr>
          <w:ilvl w:val="0"/>
          <w:numId w:val="14"/>
        </w:numPr>
      </w:pPr>
      <w:bookmarkStart w:id="19" w:name="_Ref303594688_ASPID1667"/>
      <w:r>
        <w:lastRenderedPageBreak/>
        <w:t xml:space="preserve">The Important Properties of the Storage System Volume panel displays the settings that are used for the volume or qtree specified earlier in this procedure. SnapDrive requires that the </w:t>
      </w:r>
      <w:r>
        <w:t>storage system volume containing LUNs have the following properties:</w:t>
      </w:r>
      <w:bookmarkEnd w:id="19"/>
    </w:p>
    <w:p w:rsidR="00034743" w:rsidRDefault="00E25213" w:rsidP="00E25213">
      <w:pPr>
        <w:pStyle w:val="ListNumber2"/>
        <w:numPr>
          <w:ilvl w:val="1"/>
          <w:numId w:val="14"/>
        </w:numPr>
      </w:pPr>
      <w:r>
        <w:t>create_ucode = On</w:t>
      </w:r>
    </w:p>
    <w:p w:rsidR="00034743" w:rsidRDefault="00E25213" w:rsidP="00E25213">
      <w:pPr>
        <w:pStyle w:val="ListNumber2"/>
        <w:numPr>
          <w:ilvl w:val="1"/>
          <w:numId w:val="14"/>
        </w:numPr>
      </w:pPr>
      <w:r>
        <w:t>convert_ucode = On</w:t>
      </w:r>
    </w:p>
    <w:p w:rsidR="00034743" w:rsidRDefault="00E25213" w:rsidP="00E25213">
      <w:pPr>
        <w:pStyle w:val="ListNumber2"/>
        <w:numPr>
          <w:ilvl w:val="1"/>
          <w:numId w:val="14"/>
        </w:numPr>
      </w:pPr>
      <w:r>
        <w:t>snapshot_schedule = Off</w:t>
      </w:r>
    </w:p>
    <w:p w:rsidR="00034743" w:rsidRDefault="00E25213">
      <w:pPr>
        <w:pStyle w:val="Note2"/>
      </w:pPr>
      <w:r>
        <w:t>SnapDrive cannot create a LUN unless the settings shown above are configured.</w:t>
      </w:r>
    </w:p>
    <w:p w:rsidR="00034743" w:rsidRDefault="00E25213">
      <w:pPr>
        <w:pStyle w:val="Note2"/>
      </w:pPr>
      <w:r>
        <w:t xml:space="preserve">While the </w:t>
      </w:r>
      <w:r>
        <w:rPr>
          <w:rStyle w:val="ConsoleText"/>
        </w:rPr>
        <w:t>create_ucode</w:t>
      </w:r>
      <w:r>
        <w:t xml:space="preserve"> and </w:t>
      </w:r>
      <w:r>
        <w:rPr>
          <w:rStyle w:val="ConsoleText"/>
        </w:rPr>
        <w:t>convert_ucode</w:t>
      </w:r>
      <w:r>
        <w:t xml:space="preserve"> volume </w:t>
      </w:r>
      <w:r>
        <w:t>options are no longer used, they are set to maintain backwards compatibility with older versions of SnapDrive.</w:t>
      </w:r>
    </w:p>
    <w:p w:rsidR="00034743" w:rsidRDefault="00E25213" w:rsidP="00E25213">
      <w:pPr>
        <w:pStyle w:val="ListNumber2"/>
        <w:numPr>
          <w:ilvl w:val="1"/>
          <w:numId w:val="14"/>
        </w:numPr>
      </w:pPr>
      <w:r>
        <w:t>Click Next, the Select Initiators panel will display.</w:t>
      </w:r>
    </w:p>
    <w:p w:rsidR="00034743" w:rsidRDefault="00E25213" w:rsidP="00E25213">
      <w:pPr>
        <w:pStyle w:val="ListNumber"/>
        <w:numPr>
          <w:ilvl w:val="0"/>
          <w:numId w:val="14"/>
        </w:numPr>
      </w:pPr>
      <w:r>
        <w:t>In the Initiator List pane, select an initiator for the LUN being created. If MPIO is insta</w:t>
      </w:r>
      <w:r>
        <w:t>lled, several FC initiators can be selected.</w:t>
      </w:r>
    </w:p>
    <w:p w:rsidR="00034743" w:rsidRDefault="00E25213">
      <w:pPr>
        <w:pStyle w:val="Note2"/>
      </w:pPr>
      <w:r>
        <w:t>Do not select both iSCSI and FC initiators when creating a LUN on a guest OS.</w:t>
      </w:r>
    </w:p>
    <w:p w:rsidR="00034743" w:rsidRDefault="00E25213" w:rsidP="00E25213">
      <w:pPr>
        <w:pStyle w:val="ListNumber"/>
        <w:numPr>
          <w:ilvl w:val="0"/>
          <w:numId w:val="14"/>
        </w:numPr>
      </w:pPr>
      <w:r>
        <w:t>Click Next, the Select Initiator Group Management panel will display.</w:t>
      </w:r>
    </w:p>
    <w:p w:rsidR="00034743" w:rsidRDefault="00E25213" w:rsidP="00E25213">
      <w:pPr>
        <w:pStyle w:val="ListNumber"/>
        <w:numPr>
          <w:ilvl w:val="0"/>
          <w:numId w:val="14"/>
        </w:numPr>
      </w:pPr>
      <w:r>
        <w:t xml:space="preserve">In the Select Initiator Group Management panel, specify </w:t>
      </w:r>
      <w:r>
        <w:t>automatic or manual igroup management. For automatic igroup management, SnapDrive uses existing igroups, or, when necessary, creates new igroups for the initiators specified. For manual igroup management, manually choose existing igroups or create new ones</w:t>
      </w:r>
      <w:r>
        <w:t xml:space="preserve"> as needed.</w:t>
      </w:r>
    </w:p>
    <w:p w:rsidR="00034743" w:rsidRDefault="00E25213">
      <w:pPr>
        <w:pStyle w:val="Note2"/>
      </w:pPr>
      <w:r>
        <w:t>For automatic igroup, SnapDrive will only add the current ESX host into the new igroup. When you then try to do a VMotion it will fail because the other ESX nodes in the ESX cluster cannot access the LUN.</w:t>
      </w:r>
    </w:p>
    <w:p w:rsidR="00034743" w:rsidRDefault="00E25213">
      <w:pPr>
        <w:pStyle w:val="Note2"/>
      </w:pPr>
      <w:r>
        <w:t xml:space="preserve">To create manual igroups and work with </w:t>
      </w:r>
      <w:r>
        <w:t>protection manager integration, create that igroup on the secondary storage, otherwise, Verify on Secondary Storage might fail.</w:t>
      </w:r>
    </w:p>
    <w:p w:rsidR="00034743" w:rsidRDefault="00E25213" w:rsidP="00E25213">
      <w:pPr>
        <w:pStyle w:val="ListNumber"/>
        <w:numPr>
          <w:ilvl w:val="0"/>
          <w:numId w:val="14"/>
        </w:numPr>
      </w:pPr>
      <w:r>
        <w:t>In the Select a Datastore panel, complete the following steps.</w:t>
      </w:r>
    </w:p>
    <w:p w:rsidR="00034743" w:rsidRDefault="00E25213" w:rsidP="00E25213">
      <w:pPr>
        <w:pStyle w:val="ListNumber2"/>
        <w:numPr>
          <w:ilvl w:val="1"/>
          <w:numId w:val="14"/>
        </w:numPr>
      </w:pPr>
      <w:r>
        <w:t>If the VM resides on a VMFS datastore, choose either Store with V</w:t>
      </w:r>
      <w:r>
        <w:t>irtual Machine (default), or choose Specify Datastore to select a different VMFS datastore for the VMDK file to reside. Click Next.</w:t>
      </w:r>
    </w:p>
    <w:p w:rsidR="00034743" w:rsidRDefault="00E25213" w:rsidP="00E25213">
      <w:pPr>
        <w:pStyle w:val="ListNumber2"/>
        <w:numPr>
          <w:ilvl w:val="1"/>
          <w:numId w:val="14"/>
        </w:numPr>
      </w:pPr>
      <w:r>
        <w:t>If the VM resides on an NFS datastore, choose Specify Datastore to select a different VMFS datastore for the VMDK file to re</w:t>
      </w:r>
      <w:r>
        <w:t>side. Click Next.</w:t>
      </w:r>
    </w:p>
    <w:p w:rsidR="00034743" w:rsidRDefault="00E25213">
      <w:pPr>
        <w:pStyle w:val="Note2"/>
      </w:pPr>
      <w:r>
        <w:t>The Store with Virtual Machine option is not available because a VMDK file cannot be stored on an NFS datastore.</w:t>
      </w:r>
    </w:p>
    <w:p w:rsidR="00034743" w:rsidRDefault="00E25213" w:rsidP="00E25213">
      <w:pPr>
        <w:pStyle w:val="ListNumber"/>
        <w:numPr>
          <w:ilvl w:val="0"/>
          <w:numId w:val="14"/>
        </w:numPr>
      </w:pPr>
      <w:r>
        <w:t>In the Completing the Create Disk wizard panel, perform the following:</w:t>
      </w:r>
    </w:p>
    <w:p w:rsidR="00034743" w:rsidRDefault="00E25213" w:rsidP="00E25213">
      <w:pPr>
        <w:pStyle w:val="ListNumber2"/>
        <w:numPr>
          <w:ilvl w:val="0"/>
          <w:numId w:val="15"/>
        </w:numPr>
      </w:pPr>
      <w:r>
        <w:t>Verify the settings. To change a setting, click Back t</w:t>
      </w:r>
      <w:r>
        <w:t>o go back to the previous wizard panels.</w:t>
      </w:r>
    </w:p>
    <w:p w:rsidR="00034743" w:rsidRDefault="00E25213" w:rsidP="00E25213">
      <w:pPr>
        <w:pStyle w:val="ListNumber2"/>
        <w:numPr>
          <w:ilvl w:val="0"/>
          <w:numId w:val="15"/>
        </w:numPr>
      </w:pPr>
      <w:r>
        <w:t>Click Finish.</w:t>
      </w:r>
    </w:p>
    <w:p w:rsidR="00034743" w:rsidRDefault="00E25213">
      <w:pPr>
        <w:pStyle w:val="Note2"/>
      </w:pPr>
      <w:r>
        <w:t>This process can take several seconds to complete. SnapDrive displays the disk creation status in the lower center panel of the MMC pane.</w:t>
      </w:r>
    </w:p>
    <w:p w:rsidR="00034743" w:rsidRDefault="00E25213">
      <w:pPr>
        <w:pStyle w:val="Heading2"/>
      </w:pPr>
      <w:bookmarkStart w:id="20" w:name="_Toc256000003"/>
      <w:r>
        <w:t>SnapManager 5.2 for SQL</w:t>
      </w:r>
      <w:bookmarkEnd w:id="20"/>
    </w:p>
    <w:p w:rsidR="00034743" w:rsidRDefault="00E25213">
      <w:pPr>
        <w:pStyle w:val="Heading3"/>
      </w:pPr>
      <w:r>
        <w:t>Configure Monitoring and Reporting Oper</w:t>
      </w:r>
      <w:r>
        <w:t>ations</w:t>
      </w:r>
    </w:p>
    <w:p w:rsidR="00034743" w:rsidRDefault="00E25213">
      <w:pPr>
        <w:pStyle w:val="BodyText"/>
      </w:pPr>
      <w:r>
        <w:t>SMSQL 5.2 is required for this procedure. To configure monitoring and reporting operations, complete the following steps:</w:t>
      </w:r>
    </w:p>
    <w:p w:rsidR="00034743" w:rsidRDefault="00E25213" w:rsidP="00E25213">
      <w:pPr>
        <w:pStyle w:val="ListNumber"/>
        <w:numPr>
          <w:ilvl w:val="0"/>
          <w:numId w:val="16"/>
        </w:numPr>
      </w:pPr>
      <w:r>
        <w:t>Start the SMSQL 5.2 Configuration wizard. During this database configuration process, the Configure Monitoring and Reporting Se</w:t>
      </w:r>
      <w:r>
        <w:t>ttings page appears.</w:t>
      </w:r>
    </w:p>
    <w:p w:rsidR="00034743" w:rsidRDefault="00E25213" w:rsidP="00E25213">
      <w:pPr>
        <w:pStyle w:val="ListNumber2"/>
        <w:numPr>
          <w:ilvl w:val="1"/>
          <w:numId w:val="16"/>
        </w:numPr>
      </w:pPr>
      <w:r>
        <w:t>Select Enable Monitoring and Reporting.</w:t>
      </w:r>
    </w:p>
    <w:p w:rsidR="00034743" w:rsidRDefault="00E25213" w:rsidP="00E25213">
      <w:pPr>
        <w:pStyle w:val="ListNumber2"/>
        <w:numPr>
          <w:ilvl w:val="1"/>
          <w:numId w:val="16"/>
        </w:numPr>
      </w:pPr>
      <w:r>
        <w:t>Select the options for backup, verification, and clone resync.</w:t>
      </w:r>
    </w:p>
    <w:p w:rsidR="00034743" w:rsidRDefault="00E25213" w:rsidP="00E25213">
      <w:pPr>
        <w:pStyle w:val="ListNumber2"/>
        <w:numPr>
          <w:ilvl w:val="1"/>
          <w:numId w:val="16"/>
        </w:numPr>
      </w:pPr>
      <w:r>
        <w:t>Select a reporting interval.</w:t>
      </w:r>
    </w:p>
    <w:p w:rsidR="00034743" w:rsidRDefault="00E25213" w:rsidP="00E25213">
      <w:pPr>
        <w:pStyle w:val="ListNumber2"/>
        <w:numPr>
          <w:ilvl w:val="1"/>
          <w:numId w:val="16"/>
        </w:numPr>
      </w:pPr>
      <w:r>
        <w:t>Select a time for the report operations to start.</w:t>
      </w:r>
    </w:p>
    <w:p w:rsidR="00034743" w:rsidRDefault="00465C1F">
      <w:pPr>
        <w:pStyle w:val="Graphic"/>
      </w:pPr>
      <w:r>
        <w:rPr>
          <w:noProof/>
        </w:rPr>
        <w:lastRenderedPageBreak/>
        <w:drawing>
          <wp:inline distT="0" distB="0" distL="0" distR="0">
            <wp:extent cx="4114800" cy="323850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14800" cy="3238500"/>
                    </a:xfrm>
                    <a:prstGeom prst="rect">
                      <a:avLst/>
                    </a:prstGeom>
                    <a:noFill/>
                    <a:ln>
                      <a:noFill/>
                    </a:ln>
                  </pic:spPr>
                </pic:pic>
              </a:graphicData>
            </a:graphic>
          </wp:inline>
        </w:drawing>
      </w:r>
    </w:p>
    <w:p w:rsidR="00034743" w:rsidRDefault="00E25213" w:rsidP="00E25213">
      <w:pPr>
        <w:pStyle w:val="ListNumber"/>
        <w:numPr>
          <w:ilvl w:val="0"/>
          <w:numId w:val="16"/>
        </w:numPr>
      </w:pPr>
      <w:r>
        <w:t>Click Next and click Finish.</w:t>
      </w:r>
    </w:p>
    <w:p w:rsidR="00034743" w:rsidRDefault="00E25213">
      <w:pPr>
        <w:pStyle w:val="Heading3"/>
      </w:pPr>
      <w:r>
        <w:t xml:space="preserve">Move Report Directory </w:t>
      </w:r>
      <w:r>
        <w:t>Settings to Different Location</w:t>
      </w:r>
    </w:p>
    <w:p w:rsidR="00034743" w:rsidRDefault="00E25213">
      <w:pPr>
        <w:pStyle w:val="BodyText"/>
      </w:pPr>
      <w:r>
        <w:t xml:space="preserve">SMSQL 5.2 is required for performing this procedure on SQL Server 2008 and 2008 R2. </w:t>
      </w:r>
    </w:p>
    <w:p w:rsidR="00034743" w:rsidRDefault="00E25213">
      <w:pPr>
        <w:pStyle w:val="BodyText"/>
      </w:pPr>
      <w:r>
        <w:t xml:space="preserve">By default, the settings for the SMSQL 5.2 report directory are stored in the same location where SMSQL 5.2 is installed. </w:t>
      </w:r>
    </w:p>
    <w:p w:rsidR="00034743" w:rsidRDefault="00E25213">
      <w:pPr>
        <w:pStyle w:val="Graphic"/>
      </w:pPr>
      <w:r>
        <w:t> </w:t>
      </w:r>
    </w:p>
    <w:p w:rsidR="00034743" w:rsidRDefault="00465C1F">
      <w:pPr>
        <w:pStyle w:val="Graphic"/>
      </w:pPr>
      <w:r>
        <w:rPr>
          <w:noProof/>
        </w:rPr>
        <w:drawing>
          <wp:inline distT="0" distB="0" distL="0" distR="0">
            <wp:extent cx="4114800" cy="3352800"/>
            <wp:effectExtent l="0" t="0" r="0" b="0"/>
            <wp:docPr id="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14800" cy="3352800"/>
                    </a:xfrm>
                    <a:prstGeom prst="rect">
                      <a:avLst/>
                    </a:prstGeom>
                    <a:noFill/>
                    <a:ln>
                      <a:noFill/>
                    </a:ln>
                  </pic:spPr>
                </pic:pic>
              </a:graphicData>
            </a:graphic>
          </wp:inline>
        </w:drawing>
      </w:r>
    </w:p>
    <w:p w:rsidR="00034743" w:rsidRDefault="00E25213">
      <w:pPr>
        <w:pStyle w:val="BodyText"/>
      </w:pPr>
      <w:r>
        <w:t xml:space="preserve">The location </w:t>
      </w:r>
      <w:r>
        <w:t>of the SMSQL 5.2 report directory can be changed for various reasons:</w:t>
      </w:r>
    </w:p>
    <w:p w:rsidR="00034743" w:rsidRDefault="00E25213">
      <w:pPr>
        <w:pStyle w:val="ListBullet"/>
      </w:pPr>
      <w:r>
        <w:lastRenderedPageBreak/>
        <w:t>Limited space</w:t>
      </w:r>
      <w:r>
        <w:t>. If disk space is limited in the current report directory, the report directory can be moved to a different location that has more disk space available.</w:t>
      </w:r>
    </w:p>
    <w:p w:rsidR="00034743" w:rsidRDefault="00E25213">
      <w:pPr>
        <w:pStyle w:val="ListBullet"/>
      </w:pPr>
      <w:r>
        <w:t xml:space="preserve">Clustered </w:t>
      </w:r>
      <w:r>
        <w:t>environment</w:t>
      </w:r>
      <w:r>
        <w:t>. If Microsoft SQL Server is running on a MSCS cluster, storing the SMSQL 5.2 reports in the default location (a directory named Report under the SMSQL 5.2 installation directory) does not allow the report directory to be shared between the node</w:t>
      </w:r>
      <w:r>
        <w:t xml:space="preserve">s in the cluster. Additionally, the reports are not visible from different nodes. </w:t>
      </w:r>
    </w:p>
    <w:p w:rsidR="00034743" w:rsidRDefault="00E25213">
      <w:pPr>
        <w:pStyle w:val="BodyText"/>
      </w:pPr>
      <w:r>
        <w:t xml:space="preserve">To avoid these problems, the report directory can be moved to a disk that belongs to the same group as the Microsoft SQL Server. This operation must be performed from every </w:t>
      </w:r>
      <w:r>
        <w:t>SMSQL 5.2 node.</w:t>
      </w:r>
    </w:p>
    <w:p w:rsidR="00034743" w:rsidRDefault="00E25213">
      <w:pPr>
        <w:pStyle w:val="BodyText"/>
      </w:pPr>
      <w:r>
        <w:t>To change the report directory settings, complete the following steps:</w:t>
      </w:r>
    </w:p>
    <w:p w:rsidR="00034743" w:rsidRDefault="00E25213" w:rsidP="00E25213">
      <w:pPr>
        <w:pStyle w:val="ListNumber"/>
        <w:numPr>
          <w:ilvl w:val="0"/>
          <w:numId w:val="17"/>
        </w:numPr>
      </w:pPr>
      <w:r>
        <w:t>Select SMSQL &gt; Options &gt; Report Settings.</w:t>
      </w:r>
    </w:p>
    <w:p w:rsidR="00034743" w:rsidRDefault="00E25213" w:rsidP="00E25213">
      <w:pPr>
        <w:pStyle w:val="ListNumber"/>
        <w:numPr>
          <w:ilvl w:val="0"/>
          <w:numId w:val="17"/>
        </w:numPr>
      </w:pPr>
      <w:r>
        <w:t>Move the report directory to a disk that belongs to the same group as the SQL Server.</w:t>
      </w:r>
    </w:p>
    <w:p w:rsidR="00034743" w:rsidRDefault="00E25213">
      <w:pPr>
        <w:pStyle w:val="Heading3"/>
      </w:pPr>
      <w:r>
        <w:t xml:space="preserve">Configure Daily Event Notification </w:t>
      </w:r>
    </w:p>
    <w:p w:rsidR="00034743" w:rsidRDefault="00E25213">
      <w:pPr>
        <w:pStyle w:val="BodyText"/>
      </w:pPr>
      <w:r>
        <w:t>SMSQL</w:t>
      </w:r>
      <w:r>
        <w:t xml:space="preserve"> 5.2 is required for performing this procedure on SQL Server 2008 and 2008 R2. To configure daily event notification, complete the following steps:</w:t>
      </w:r>
    </w:p>
    <w:p w:rsidR="00034743" w:rsidRDefault="00E25213" w:rsidP="00E25213">
      <w:pPr>
        <w:pStyle w:val="ListNumber"/>
        <w:numPr>
          <w:ilvl w:val="0"/>
          <w:numId w:val="18"/>
        </w:numPr>
      </w:pPr>
      <w:r>
        <w:t>Select Notification Settings in the Actions pane.</w:t>
      </w:r>
    </w:p>
    <w:p w:rsidR="00034743" w:rsidRDefault="00465C1F">
      <w:pPr>
        <w:pStyle w:val="Graphic"/>
      </w:pPr>
      <w:r>
        <w:rPr>
          <w:noProof/>
        </w:rPr>
        <w:drawing>
          <wp:inline distT="0" distB="0" distL="0" distR="0">
            <wp:extent cx="5943600" cy="2390775"/>
            <wp:effectExtent l="0" t="0" r="0" b="9525"/>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2390775"/>
                    </a:xfrm>
                    <a:prstGeom prst="rect">
                      <a:avLst/>
                    </a:prstGeom>
                    <a:noFill/>
                    <a:ln>
                      <a:noFill/>
                    </a:ln>
                  </pic:spPr>
                </pic:pic>
              </a:graphicData>
            </a:graphic>
          </wp:inline>
        </w:drawing>
      </w:r>
    </w:p>
    <w:p w:rsidR="00034743" w:rsidRDefault="00E25213" w:rsidP="00E25213">
      <w:pPr>
        <w:pStyle w:val="ListNumber"/>
        <w:numPr>
          <w:ilvl w:val="0"/>
          <w:numId w:val="18"/>
        </w:numPr>
      </w:pPr>
      <w:r>
        <w:t>Configure the desired notification settings.</w:t>
      </w:r>
    </w:p>
    <w:p w:rsidR="00034743" w:rsidRDefault="00465C1F">
      <w:pPr>
        <w:pStyle w:val="Graphic"/>
      </w:pPr>
      <w:r>
        <w:rPr>
          <w:noProof/>
        </w:rPr>
        <w:lastRenderedPageBreak/>
        <w:drawing>
          <wp:inline distT="0" distB="0" distL="0" distR="0">
            <wp:extent cx="4114800" cy="3267075"/>
            <wp:effectExtent l="0" t="0" r="0" b="9525"/>
            <wp:docPr id="11"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14800" cy="3267075"/>
                    </a:xfrm>
                    <a:prstGeom prst="rect">
                      <a:avLst/>
                    </a:prstGeom>
                    <a:noFill/>
                    <a:ln>
                      <a:noFill/>
                    </a:ln>
                  </pic:spPr>
                </pic:pic>
              </a:graphicData>
            </a:graphic>
          </wp:inline>
        </w:drawing>
      </w:r>
    </w:p>
    <w:p w:rsidR="00034743" w:rsidRDefault="00E25213" w:rsidP="00E25213">
      <w:pPr>
        <w:pStyle w:val="ListNumber"/>
        <w:numPr>
          <w:ilvl w:val="0"/>
          <w:numId w:val="18"/>
        </w:numPr>
      </w:pPr>
      <w:r>
        <w:t>When fini</w:t>
      </w:r>
      <w:r>
        <w:t>shed, click OK.</w:t>
      </w:r>
    </w:p>
    <w:p w:rsidR="00034743" w:rsidRDefault="00E25213">
      <w:pPr>
        <w:pStyle w:val="Heading2"/>
      </w:pPr>
      <w:bookmarkStart w:id="21" w:name="_Toc256000004"/>
      <w:r>
        <w:t>SnapManager 6.1 for SharePoint</w:t>
      </w:r>
      <w:bookmarkEnd w:id="21"/>
    </w:p>
    <w:p w:rsidR="00034743" w:rsidRDefault="00E25213">
      <w:pPr>
        <w:pStyle w:val="Heading3"/>
      </w:pPr>
      <w:r>
        <w:t>Database Migration Wizard</w:t>
      </w:r>
    </w:p>
    <w:p w:rsidR="00034743" w:rsidRDefault="00E25213">
      <w:pPr>
        <w:pStyle w:val="BodyText"/>
      </w:pPr>
      <w:r>
        <w:t>SMSP 6.1 allows the Migration wizard to run only interactively. Later versions may support automation through either the command line or a parameter file. The Migration wizard makes i</w:t>
      </w:r>
      <w:r>
        <w:t>t possible for the user to move content databases from a local disk to a LUN to enable management by SMSP 6.1. To move SharePoint content databases, the wizard performs the following steps:</w:t>
      </w:r>
    </w:p>
    <w:p w:rsidR="00034743" w:rsidRDefault="00E25213" w:rsidP="00E25213">
      <w:pPr>
        <w:pStyle w:val="ListNumber"/>
        <w:numPr>
          <w:ilvl w:val="0"/>
          <w:numId w:val="19"/>
        </w:numPr>
      </w:pPr>
      <w:r>
        <w:t>The wizard unmounts the databases in a storage group, moves the co</w:t>
      </w:r>
      <w:r>
        <w:t>ntent database and transaction log files to the selected LUN, and remounts the databases.</w:t>
      </w:r>
    </w:p>
    <w:p w:rsidR="00034743" w:rsidRDefault="00E25213">
      <w:pPr>
        <w:pStyle w:val="Note2"/>
      </w:pPr>
      <w:r>
        <w:t>SMSP 6.1 takes Microsoft SQL Server databases offline during the move operation.</w:t>
      </w:r>
    </w:p>
    <w:p w:rsidR="00034743" w:rsidRDefault="00E25213" w:rsidP="00E25213">
      <w:pPr>
        <w:pStyle w:val="ListNumber"/>
        <w:numPr>
          <w:ilvl w:val="0"/>
          <w:numId w:val="19"/>
        </w:numPr>
      </w:pPr>
      <w:r>
        <w:t>The wizard creates a SnapInfo directory that SMSP 6.1 uses to store information about</w:t>
      </w:r>
      <w:r>
        <w:t xml:space="preserve"> the backup sets and the backed-up transaction logs.</w:t>
      </w:r>
    </w:p>
    <w:p w:rsidR="00034743" w:rsidRDefault="00E25213" w:rsidP="00E25213">
      <w:pPr>
        <w:pStyle w:val="ListNumber"/>
        <w:numPr>
          <w:ilvl w:val="0"/>
          <w:numId w:val="19"/>
        </w:numPr>
      </w:pPr>
      <w:r>
        <w:t>The wizard walks the user through the configuration settings. These settings include enabling the notification of SnapManager events through either e-mail, the storage system Syslog, or the AutoSupport f</w:t>
      </w:r>
      <w:r>
        <w:t>eature.</w:t>
      </w:r>
    </w:p>
    <w:p w:rsidR="00034743" w:rsidRDefault="00E25213">
      <w:pPr>
        <w:pStyle w:val="Heading3"/>
      </w:pPr>
      <w:r>
        <w:t>Migrate Content Database to NetApp LUNs by Using SnapManager for SQL</w:t>
      </w:r>
    </w:p>
    <w:p w:rsidR="00034743" w:rsidRDefault="00E25213">
      <w:pPr>
        <w:pStyle w:val="BodyText"/>
      </w:pPr>
      <w:r>
        <w:t>Alternatively, the content databases can be migrated to NetApp LUNs by using SMSQL. To use SMSQL, complete the following steps:</w:t>
      </w:r>
    </w:p>
    <w:p w:rsidR="00034743" w:rsidRDefault="00E25213" w:rsidP="00E25213">
      <w:pPr>
        <w:pStyle w:val="ListNumber"/>
        <w:numPr>
          <w:ilvl w:val="0"/>
          <w:numId w:val="20"/>
        </w:numPr>
      </w:pPr>
      <w:r>
        <w:t xml:space="preserve">Log in to the SharePoint Database/Index Migration </w:t>
      </w:r>
      <w:r>
        <w:t>tool.</w:t>
      </w:r>
    </w:p>
    <w:p w:rsidR="00034743" w:rsidRDefault="00E25213" w:rsidP="00E25213">
      <w:pPr>
        <w:pStyle w:val="ListNumber"/>
        <w:numPr>
          <w:ilvl w:val="0"/>
          <w:numId w:val="20"/>
        </w:numPr>
      </w:pPr>
      <w:bookmarkStart w:id="22" w:name="_Ref313433011_ASPID1571"/>
      <w:r>
        <w:t>Stop the following services in the SharePoint Server farm:</w:t>
      </w:r>
      <w:bookmarkEnd w:id="22"/>
    </w:p>
    <w:p w:rsidR="00034743" w:rsidRDefault="00E25213">
      <w:pPr>
        <w:pStyle w:val="ListBullet2"/>
      </w:pPr>
      <w:r>
        <w:t>SharePoint Services Administration</w:t>
      </w:r>
    </w:p>
    <w:p w:rsidR="00034743" w:rsidRDefault="00E25213">
      <w:pPr>
        <w:pStyle w:val="ListBullet2"/>
      </w:pPr>
      <w:r>
        <w:t>SharePoint Services Search</w:t>
      </w:r>
    </w:p>
    <w:p w:rsidR="00034743" w:rsidRDefault="00E25213">
      <w:pPr>
        <w:pStyle w:val="ListBullet2"/>
      </w:pPr>
      <w:r>
        <w:t>SharePoint Services Timer</w:t>
      </w:r>
    </w:p>
    <w:p w:rsidR="00034743" w:rsidRDefault="00E25213">
      <w:pPr>
        <w:pStyle w:val="ListBullet2"/>
      </w:pPr>
      <w:r>
        <w:t>SharePoint Services VSS Writer</w:t>
      </w:r>
    </w:p>
    <w:p w:rsidR="00034743" w:rsidRDefault="00E25213">
      <w:pPr>
        <w:pStyle w:val="ListBullet2"/>
      </w:pPr>
      <w:r>
        <w:t>SharePoint Services Tracing</w:t>
      </w:r>
    </w:p>
    <w:p w:rsidR="00034743" w:rsidRDefault="00E25213">
      <w:pPr>
        <w:pStyle w:val="ListBullet2"/>
      </w:pPr>
      <w:r>
        <w:t>IIS Service</w:t>
      </w:r>
    </w:p>
    <w:p w:rsidR="00034743" w:rsidRDefault="00E25213">
      <w:pPr>
        <w:pStyle w:val="ListBullet2"/>
      </w:pPr>
      <w:r>
        <w:lastRenderedPageBreak/>
        <w:t>Office SharePoint Server Search</w:t>
      </w:r>
    </w:p>
    <w:p w:rsidR="00034743" w:rsidRDefault="00E25213">
      <w:pPr>
        <w:pStyle w:val="ListBullet2"/>
      </w:pPr>
      <w:r>
        <w:t>World Wide Web Publishing</w:t>
      </w:r>
    </w:p>
    <w:p w:rsidR="00034743" w:rsidRDefault="00E25213">
      <w:pPr>
        <w:pStyle w:val="BodyIndent"/>
      </w:pPr>
      <w:r>
        <w:t>These services can be started or stopped by using a PowerShell script. The following example is a sample script to stop these services.</w:t>
      </w:r>
    </w:p>
    <w:p w:rsidR="00034743" w:rsidRDefault="00E25213">
      <w:pPr>
        <w:pStyle w:val="ConsoleBlockSmall"/>
      </w:pPr>
      <w:r>
        <w:t>Stop-Service -Name "SPAdminV4"</w:t>
      </w:r>
    </w:p>
    <w:p w:rsidR="00034743" w:rsidRDefault="00E25213">
      <w:pPr>
        <w:pStyle w:val="ConsoleBlockSmall"/>
      </w:pPr>
      <w:r>
        <w:t>Stop-Service -Name "SPTimerV4"</w:t>
      </w:r>
    </w:p>
    <w:p w:rsidR="00034743" w:rsidRDefault="00E25213">
      <w:pPr>
        <w:pStyle w:val="ConsoleBlockSmall"/>
      </w:pPr>
      <w:r>
        <w:t>Stop-Service -Name "SPTraceV4"</w:t>
      </w:r>
    </w:p>
    <w:p w:rsidR="00034743" w:rsidRDefault="00E25213">
      <w:pPr>
        <w:pStyle w:val="ConsoleBlockSmall"/>
      </w:pPr>
      <w:r>
        <w:t>S</w:t>
      </w:r>
      <w:r>
        <w:t>top-Service -Name "SPWriterV4"</w:t>
      </w:r>
    </w:p>
    <w:p w:rsidR="00034743" w:rsidRDefault="00E25213">
      <w:pPr>
        <w:pStyle w:val="ConsoleBlockSmall"/>
      </w:pPr>
      <w:r>
        <w:t>Stop-Service -Name "SPSearchV4"</w:t>
      </w:r>
    </w:p>
    <w:p w:rsidR="00034743" w:rsidRDefault="00E25213">
      <w:pPr>
        <w:pStyle w:val="ConsoleBlockSmall"/>
      </w:pPr>
      <w:r>
        <w:t>Stop-Service -Name "W3SVC"</w:t>
      </w:r>
    </w:p>
    <w:p w:rsidR="00034743" w:rsidRDefault="00E25213">
      <w:pPr>
        <w:pStyle w:val="ConsoleBlockSmall"/>
      </w:pPr>
      <w:r>
        <w:t>Stop-Service -Name "IISADMIN"</w:t>
      </w:r>
    </w:p>
    <w:p w:rsidR="00034743" w:rsidRDefault="00E25213">
      <w:pPr>
        <w:pStyle w:val="ConsoleBlockSmall"/>
      </w:pPr>
      <w:r>
        <w:t>Stop-Service -Name "SSoSrv"</w:t>
      </w:r>
    </w:p>
    <w:p w:rsidR="00034743" w:rsidRDefault="00E25213">
      <w:pPr>
        <w:pStyle w:val="ConsoleBlockSmall"/>
      </w:pPr>
      <w:r>
        <w:t>Stop-Service -Name "SPSearch4"</w:t>
      </w:r>
    </w:p>
    <w:p w:rsidR="00034743" w:rsidRDefault="00E25213" w:rsidP="00E25213">
      <w:pPr>
        <w:pStyle w:val="ListNumber"/>
        <w:numPr>
          <w:ilvl w:val="0"/>
          <w:numId w:val="20"/>
        </w:numPr>
      </w:pPr>
      <w:r>
        <w:t xml:space="preserve">Use the SMSQL Configuration wizard to move SharePoint Server databases, such </w:t>
      </w:r>
      <w:r>
        <w:t>as the configuration database, the content database, the central administration console database, the search database, and the SSP database.</w:t>
      </w:r>
    </w:p>
    <w:p w:rsidR="00034743" w:rsidRDefault="00E25213">
      <w:pPr>
        <w:pStyle w:val="Note2"/>
      </w:pPr>
      <w:r>
        <w:t xml:space="preserve">If the SnapVault integration feature of SMSP 6.1 will be used to archive backups of the SharePoint databases, make </w:t>
      </w:r>
      <w:r>
        <w:t>sure that the LUN is a qtree-based LUN and that it is the only LUN residing on the qtree.</w:t>
      </w:r>
    </w:p>
    <w:p w:rsidR="00034743" w:rsidRDefault="00E25213" w:rsidP="00E25213">
      <w:pPr>
        <w:pStyle w:val="ListNumber"/>
        <w:numPr>
          <w:ilvl w:val="0"/>
          <w:numId w:val="20"/>
        </w:numPr>
      </w:pPr>
      <w:r>
        <w:t xml:space="preserve">Restart the services listed in Step </w:t>
      </w:r>
      <w:r>
        <w:fldChar w:fldCharType="begin"/>
      </w:r>
      <w:r>
        <w:cr/>
        <w:instrText>REF _Ref313433011_ASPID1571  \n \h</w:instrText>
      </w:r>
      <w:r>
        <w:cr/>
        <w:instrText xml:space="preserve">               </w:instrText>
      </w:r>
      <w:r>
        <w:fldChar w:fldCharType="separate"/>
      </w:r>
      <w:r>
        <w:t>2</w:t>
      </w:r>
      <w:r>
        <w:fldChar w:fldCharType="end"/>
      </w:r>
      <w:r>
        <w:t>. The following example is a sample script to restart these services.</w:t>
      </w:r>
    </w:p>
    <w:p w:rsidR="00034743" w:rsidRDefault="00E25213">
      <w:pPr>
        <w:pStyle w:val="ConsoleBlockSmall"/>
      </w:pPr>
      <w:r>
        <w:t>Restart-Service -Name "SPAdminV4"</w:t>
      </w:r>
    </w:p>
    <w:p w:rsidR="00034743" w:rsidRDefault="00E25213">
      <w:pPr>
        <w:pStyle w:val="ConsoleBlockSmall"/>
      </w:pPr>
      <w:r>
        <w:t>Restart-Service -Name "SPTimerV4"</w:t>
      </w:r>
    </w:p>
    <w:p w:rsidR="00034743" w:rsidRDefault="00E25213">
      <w:pPr>
        <w:pStyle w:val="ConsoleBlockSmall"/>
      </w:pPr>
      <w:r>
        <w:t>Restart-Service -Name "SPTraceV4"</w:t>
      </w:r>
    </w:p>
    <w:p w:rsidR="00034743" w:rsidRDefault="00E25213">
      <w:pPr>
        <w:pStyle w:val="ConsoleBlockSmall"/>
      </w:pPr>
      <w:r>
        <w:t>Restart-Se</w:t>
      </w:r>
      <w:r>
        <w:t>rvice -Name "SPWriterV4"</w:t>
      </w:r>
    </w:p>
    <w:p w:rsidR="00034743" w:rsidRDefault="00E25213">
      <w:pPr>
        <w:pStyle w:val="ConsoleBlockSmall"/>
      </w:pPr>
      <w:r>
        <w:t>Restart-Service -Name "SPSearchV4"m</w:t>
      </w:r>
    </w:p>
    <w:p w:rsidR="00034743" w:rsidRDefault="00E25213">
      <w:pPr>
        <w:pStyle w:val="ConsoleBlockSmall"/>
      </w:pPr>
      <w:r>
        <w:t>Restart-Service -Name "W3SVC"</w:t>
      </w:r>
    </w:p>
    <w:p w:rsidR="00034743" w:rsidRDefault="00E25213">
      <w:pPr>
        <w:pStyle w:val="ConsoleBlockSmall"/>
      </w:pPr>
      <w:r>
        <w:t>Restart-Service -Name "IISADMIN"</w:t>
      </w:r>
    </w:p>
    <w:p w:rsidR="00034743" w:rsidRDefault="00E25213">
      <w:pPr>
        <w:pStyle w:val="ConsoleBlockSmall"/>
      </w:pPr>
      <w:r>
        <w:t>Restart-Service -Name "SSoSrv"Restart-Service -Name "SPSearch4"</w:t>
      </w:r>
    </w:p>
    <w:p w:rsidR="00034743" w:rsidRDefault="00E25213">
      <w:pPr>
        <w:pStyle w:val="Heading3"/>
      </w:pPr>
      <w:r>
        <w:t>Migrate Content Database to Netapp LUNs by Using Migration Wizard</w:t>
      </w:r>
    </w:p>
    <w:p w:rsidR="00034743" w:rsidRDefault="00E25213">
      <w:pPr>
        <w:pStyle w:val="BodyText"/>
      </w:pPr>
      <w:r>
        <w:t>The database migration tool is used for the migration of SharePoint Server databases in SMSQL, such as the configuration database, the SSP database, or the Project Server database. To migrate databases, start the tool and complete the following steps:</w:t>
      </w:r>
    </w:p>
    <w:p w:rsidR="00034743" w:rsidRDefault="00E25213" w:rsidP="00E25213">
      <w:pPr>
        <w:pStyle w:val="ListNumber"/>
        <w:numPr>
          <w:ilvl w:val="0"/>
          <w:numId w:val="21"/>
        </w:numPr>
      </w:pPr>
      <w:r>
        <w:t>Star</w:t>
      </w:r>
      <w:r>
        <w:t>t the SharePoint Server database and the Index Migration tool. Enter the Control Agent information in the fields provided, including address and port number. For the address, enter either an IP address or the computer name. Click Next.</w:t>
      </w:r>
    </w:p>
    <w:p w:rsidR="00034743" w:rsidRDefault="00E25213" w:rsidP="00E25213">
      <w:pPr>
        <w:pStyle w:val="ListNumber"/>
        <w:numPr>
          <w:ilvl w:val="0"/>
          <w:numId w:val="21"/>
        </w:numPr>
      </w:pPr>
      <w:r>
        <w:t>Select the SharePoin</w:t>
      </w:r>
      <w:r>
        <w:t>t Server database on the left panel and a LUN in the Available Disc list on the right panel. Click the &lt;=&gt; button to show the database location.</w:t>
      </w:r>
    </w:p>
    <w:p w:rsidR="00034743" w:rsidRDefault="00E25213" w:rsidP="00E25213">
      <w:pPr>
        <w:pStyle w:val="ListNumber"/>
        <w:numPr>
          <w:ilvl w:val="0"/>
          <w:numId w:val="21"/>
        </w:numPr>
      </w:pPr>
      <w:r>
        <w:t>Click Reconfigure to change the database location or click Next to continue without changing the database locat</w:t>
      </w:r>
      <w:r>
        <w:t>ion.</w:t>
      </w:r>
    </w:p>
    <w:p w:rsidR="00034743" w:rsidRDefault="00E25213" w:rsidP="00E25213">
      <w:pPr>
        <w:pStyle w:val="ListNumber"/>
        <w:numPr>
          <w:ilvl w:val="0"/>
          <w:numId w:val="21"/>
        </w:numPr>
      </w:pPr>
      <w:r>
        <w:t>Configure the SnapInfo directory with either the Single or the Advanced type.</w:t>
      </w:r>
    </w:p>
    <w:p w:rsidR="00034743" w:rsidRDefault="00E25213" w:rsidP="00E25213">
      <w:pPr>
        <w:pStyle w:val="ListNumber"/>
        <w:numPr>
          <w:ilvl w:val="0"/>
          <w:numId w:val="21"/>
        </w:numPr>
      </w:pPr>
      <w:r>
        <w:t>After the SnapInfo directory is configured, click Start. A dialog box is displayed as a reminder that the necessary SharePoint Server services will be stopped. If the server</w:t>
      </w:r>
      <w:r>
        <w:t xml:space="preserve"> does not have SMSP Agent installed, it is necessary to stop the services manually.</w:t>
      </w:r>
    </w:p>
    <w:p w:rsidR="00034743" w:rsidRDefault="00E25213">
      <w:pPr>
        <w:pStyle w:val="Note2"/>
      </w:pPr>
      <w:r>
        <w:t>Click the Show Detail button to view detailed information on which services will be restarted and on which servers have the SMSP Agent installed.</w:t>
      </w:r>
    </w:p>
    <w:p w:rsidR="00034743" w:rsidRDefault="00E25213" w:rsidP="00E25213">
      <w:pPr>
        <w:pStyle w:val="ListNumber"/>
        <w:numPr>
          <w:ilvl w:val="0"/>
          <w:numId w:val="21"/>
        </w:numPr>
      </w:pPr>
      <w:r>
        <w:t>Click OK to start the migr</w:t>
      </w:r>
      <w:r>
        <w:t>ation.</w:t>
      </w:r>
    </w:p>
    <w:p w:rsidR="00034743" w:rsidRDefault="00E25213" w:rsidP="00E25213">
      <w:pPr>
        <w:pStyle w:val="ListNumber"/>
        <w:numPr>
          <w:ilvl w:val="0"/>
          <w:numId w:val="21"/>
        </w:numPr>
      </w:pPr>
      <w:r>
        <w:t>Once the migration is completed, download the migration report.</w:t>
      </w:r>
    </w:p>
    <w:p w:rsidR="00034743" w:rsidRDefault="00E25213">
      <w:pPr>
        <w:pStyle w:val="Note2"/>
      </w:pPr>
      <w:r>
        <w:t>If SharePoint Server databases share a LUN with Microsoft SQL Server system databases, only stream-based backup and restore can be utilized. SMSP 6.1 does not support this configuration</w:t>
      </w:r>
      <w:r>
        <w:t>. Always put SharePoint Server databases on different LUNs from the Microsoft SQL Server system database LUN. For more information, refer to the “SnapManager 5.1 for Microsoft SQL Server Installation and Administration Guide.”</w:t>
      </w:r>
    </w:p>
    <w:p w:rsidR="00034743" w:rsidRDefault="00E25213">
      <w:pPr>
        <w:pStyle w:val="Heading3"/>
      </w:pPr>
      <w:r>
        <w:lastRenderedPageBreak/>
        <w:t>Data Protection</w:t>
      </w:r>
    </w:p>
    <w:p w:rsidR="00034743" w:rsidRDefault="00E25213">
      <w:pPr>
        <w:pStyle w:val="BodyText"/>
      </w:pPr>
      <w:r>
        <w:t xml:space="preserve">SMSP 6.1 can </w:t>
      </w:r>
      <w:r>
        <w:t>perform full SharePoint Server farm-level backups and restore different levels of SharePoint Server components, from a single document version up to the contents of the entire farm.</w:t>
      </w:r>
    </w:p>
    <w:p w:rsidR="00034743" w:rsidRDefault="00E25213">
      <w:pPr>
        <w:pStyle w:val="Heading4"/>
      </w:pPr>
      <w:r>
        <w:t>Backup Builder</w:t>
      </w:r>
    </w:p>
    <w:p w:rsidR="00034743" w:rsidRDefault="00E25213">
      <w:pPr>
        <w:pStyle w:val="BodyText"/>
      </w:pPr>
      <w:r>
        <w:t>To back up a SharePoint Server environment, complete the fo</w:t>
      </w:r>
      <w:r>
        <w:t>llowing steps:</w:t>
      </w:r>
    </w:p>
    <w:p w:rsidR="00034743" w:rsidRDefault="00E25213" w:rsidP="00E25213">
      <w:pPr>
        <w:pStyle w:val="ListNumber"/>
        <w:numPr>
          <w:ilvl w:val="0"/>
          <w:numId w:val="22"/>
        </w:numPr>
      </w:pPr>
      <w:r>
        <w:t>Start SMSP 6.1 and select Data Protection &gt; Backup Builder in the navigation pane.</w:t>
      </w:r>
    </w:p>
    <w:p w:rsidR="00034743" w:rsidRDefault="00465C1F">
      <w:pPr>
        <w:pStyle w:val="Graphic"/>
      </w:pPr>
      <w:r>
        <w:rPr>
          <w:noProof/>
        </w:rPr>
        <w:drawing>
          <wp:inline distT="0" distB="0" distL="0" distR="0">
            <wp:extent cx="4114800" cy="2981325"/>
            <wp:effectExtent l="0" t="0" r="0" b="9525"/>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14800" cy="2981325"/>
                    </a:xfrm>
                    <a:prstGeom prst="rect">
                      <a:avLst/>
                    </a:prstGeom>
                    <a:noFill/>
                    <a:ln>
                      <a:noFill/>
                    </a:ln>
                  </pic:spPr>
                </pic:pic>
              </a:graphicData>
            </a:graphic>
          </wp:inline>
        </w:drawing>
      </w:r>
    </w:p>
    <w:p w:rsidR="00034743" w:rsidRDefault="00E25213" w:rsidP="00E25213">
      <w:pPr>
        <w:pStyle w:val="ListNumber"/>
        <w:numPr>
          <w:ilvl w:val="0"/>
          <w:numId w:val="22"/>
        </w:numPr>
      </w:pPr>
      <w:r>
        <w:t>Select an agent host. SMSP 6.1 auto-discovers the farm, and the various backup options can be set.</w:t>
      </w:r>
    </w:p>
    <w:p w:rsidR="00034743" w:rsidRDefault="00465C1F">
      <w:pPr>
        <w:pStyle w:val="Graphic"/>
      </w:pPr>
      <w:r>
        <w:rPr>
          <w:noProof/>
        </w:rPr>
        <w:drawing>
          <wp:inline distT="0" distB="0" distL="0" distR="0">
            <wp:extent cx="4114800" cy="2971800"/>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114800" cy="2971800"/>
                    </a:xfrm>
                    <a:prstGeom prst="rect">
                      <a:avLst/>
                    </a:prstGeom>
                    <a:noFill/>
                    <a:ln>
                      <a:noFill/>
                    </a:ln>
                  </pic:spPr>
                </pic:pic>
              </a:graphicData>
            </a:graphic>
          </wp:inline>
        </w:drawing>
      </w:r>
    </w:p>
    <w:p w:rsidR="00034743" w:rsidRDefault="00E25213" w:rsidP="00E25213">
      <w:pPr>
        <w:pStyle w:val="ListNumber"/>
        <w:numPr>
          <w:ilvl w:val="0"/>
          <w:numId w:val="22"/>
        </w:numPr>
      </w:pPr>
      <w:r>
        <w:t>Click the Backup Now button. SMSP 6.1 displays the SMMO</w:t>
      </w:r>
      <w:r>
        <w:t>SS dialog box:</w:t>
      </w:r>
    </w:p>
    <w:p w:rsidR="00034743" w:rsidRDefault="00E25213" w:rsidP="00E25213">
      <w:pPr>
        <w:pStyle w:val="ListNumber2"/>
        <w:numPr>
          <w:ilvl w:val="1"/>
          <w:numId w:val="22"/>
        </w:numPr>
      </w:pPr>
      <w:r>
        <w:t>From the Options tab, select Item in the Restore Granularity Level drop-down list.</w:t>
      </w:r>
    </w:p>
    <w:p w:rsidR="00034743" w:rsidRDefault="00E25213" w:rsidP="00E25213">
      <w:pPr>
        <w:pStyle w:val="ListNumber2"/>
        <w:numPr>
          <w:ilvl w:val="1"/>
          <w:numId w:val="22"/>
        </w:numPr>
      </w:pPr>
      <w:r>
        <w:t>Optional: The backup can be verified at this point by selecting Verify Backup.</w:t>
      </w:r>
    </w:p>
    <w:p w:rsidR="00034743" w:rsidRDefault="00E25213" w:rsidP="00E25213">
      <w:pPr>
        <w:pStyle w:val="ListNumber2"/>
        <w:numPr>
          <w:ilvl w:val="1"/>
          <w:numId w:val="22"/>
        </w:numPr>
      </w:pPr>
      <w:r>
        <w:t>Select the Remember These Settings checkbox.</w:t>
      </w:r>
    </w:p>
    <w:p w:rsidR="00034743" w:rsidRDefault="00465C1F">
      <w:pPr>
        <w:pStyle w:val="Graphic"/>
      </w:pPr>
      <w:r>
        <w:rPr>
          <w:noProof/>
        </w:rPr>
        <w:lastRenderedPageBreak/>
        <w:drawing>
          <wp:inline distT="0" distB="0" distL="0" distR="0">
            <wp:extent cx="3657600" cy="3057525"/>
            <wp:effectExtent l="0" t="0" r="0" b="9525"/>
            <wp:docPr id="14" name="Module - SnapManager 6.0 for SharePoint - Provisioning Guide - Verify Backu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ule - SnapManager 6.0 for SharePoint - Provisioning Guide - Verify Backup.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57600" cy="3057525"/>
                    </a:xfrm>
                    <a:prstGeom prst="rect">
                      <a:avLst/>
                    </a:prstGeom>
                    <a:noFill/>
                    <a:ln>
                      <a:noFill/>
                    </a:ln>
                  </pic:spPr>
                </pic:pic>
              </a:graphicData>
            </a:graphic>
          </wp:inline>
        </w:drawing>
      </w:r>
    </w:p>
    <w:p w:rsidR="00034743" w:rsidRDefault="00E25213" w:rsidP="00E25213">
      <w:pPr>
        <w:pStyle w:val="ListNumber"/>
        <w:numPr>
          <w:ilvl w:val="0"/>
          <w:numId w:val="22"/>
        </w:numPr>
      </w:pPr>
      <w:r>
        <w:t xml:space="preserve">The Advanced tab in the SMMOSS </w:t>
      </w:r>
      <w:r>
        <w:t>dialog box contains some optional settings. The SnapMirror options can be selected for mirroring the databases to a remote location and the SnapVault options can be selected for archiving the backup on NearStore.</w:t>
      </w:r>
    </w:p>
    <w:p w:rsidR="00034743" w:rsidRDefault="00465C1F">
      <w:pPr>
        <w:pStyle w:val="Graphic"/>
      </w:pPr>
      <w:r>
        <w:rPr>
          <w:noProof/>
        </w:rPr>
        <w:drawing>
          <wp:inline distT="0" distB="0" distL="0" distR="0">
            <wp:extent cx="3657600" cy="3076575"/>
            <wp:effectExtent l="0" t="0" r="0" b="9525"/>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57600" cy="3076575"/>
                    </a:xfrm>
                    <a:prstGeom prst="rect">
                      <a:avLst/>
                    </a:prstGeom>
                    <a:noFill/>
                    <a:ln>
                      <a:noFill/>
                    </a:ln>
                  </pic:spPr>
                </pic:pic>
              </a:graphicData>
            </a:graphic>
          </wp:inline>
        </w:drawing>
      </w:r>
    </w:p>
    <w:p w:rsidR="00034743" w:rsidRDefault="00E25213" w:rsidP="00E25213">
      <w:pPr>
        <w:pStyle w:val="ListNumber"/>
        <w:numPr>
          <w:ilvl w:val="0"/>
          <w:numId w:val="22"/>
        </w:numPr>
      </w:pPr>
      <w:r>
        <w:t xml:space="preserve">The backup job can be monitored from the </w:t>
      </w:r>
      <w:r>
        <w:t>Job Monitor window.</w:t>
      </w:r>
    </w:p>
    <w:p w:rsidR="00034743" w:rsidRDefault="00465C1F">
      <w:pPr>
        <w:pStyle w:val="Graphic"/>
      </w:pPr>
      <w:r>
        <w:rPr>
          <w:noProof/>
        </w:rPr>
        <w:lastRenderedPageBreak/>
        <w:drawing>
          <wp:inline distT="0" distB="0" distL="0" distR="0">
            <wp:extent cx="4105275" cy="1695450"/>
            <wp:effectExtent l="0" t="0" r="9525" b="0"/>
            <wp:docPr id="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05275" cy="1695450"/>
                    </a:xfrm>
                    <a:prstGeom prst="rect">
                      <a:avLst/>
                    </a:prstGeom>
                    <a:noFill/>
                    <a:ln>
                      <a:noFill/>
                    </a:ln>
                  </pic:spPr>
                </pic:pic>
              </a:graphicData>
            </a:graphic>
          </wp:inline>
        </w:drawing>
      </w:r>
    </w:p>
    <w:p w:rsidR="00034743" w:rsidRDefault="00E25213" w:rsidP="00E25213">
      <w:pPr>
        <w:pStyle w:val="ListNumber"/>
        <w:numPr>
          <w:ilvl w:val="0"/>
          <w:numId w:val="22"/>
        </w:numPr>
      </w:pPr>
      <w:r>
        <w:t>Once the backup job is completed, the IIS footprint is backed up and the content database granularity is set to the item level.</w:t>
      </w:r>
    </w:p>
    <w:p w:rsidR="00034743" w:rsidRDefault="00E25213" w:rsidP="00E25213">
      <w:pPr>
        <w:pStyle w:val="ListNumber"/>
        <w:numPr>
          <w:ilvl w:val="0"/>
          <w:numId w:val="22"/>
        </w:numPr>
      </w:pPr>
      <w:bookmarkStart w:id="23" w:name="_Ref313434565_ASPID1571"/>
      <w:r>
        <w:t>Back up the external data that is outside the content database of a SharePoint Server farm. Select Storage</w:t>
      </w:r>
      <w:r>
        <w:t xml:space="preserve"> Optimization &gt; Archived Data Recovery in the navigation pane</w:t>
      </w:r>
      <w:bookmarkEnd w:id="23"/>
      <w:r>
        <w:t>:</w:t>
      </w:r>
    </w:p>
    <w:p w:rsidR="00034743" w:rsidRDefault="00E25213" w:rsidP="00E25213">
      <w:pPr>
        <w:pStyle w:val="ListNumber2"/>
        <w:numPr>
          <w:ilvl w:val="1"/>
          <w:numId w:val="22"/>
        </w:numPr>
      </w:pPr>
      <w:r>
        <w:t>Specify the backup schedule.</w:t>
      </w:r>
    </w:p>
    <w:p w:rsidR="00034743" w:rsidRDefault="00E25213" w:rsidP="00E25213">
      <w:pPr>
        <w:pStyle w:val="ListNumber2"/>
        <w:numPr>
          <w:ilvl w:val="1"/>
          <w:numId w:val="22"/>
        </w:numPr>
      </w:pPr>
      <w:r>
        <w:t>Specify retention requirements.</w:t>
      </w:r>
    </w:p>
    <w:p w:rsidR="00034743" w:rsidRDefault="00E25213" w:rsidP="00E25213">
      <w:pPr>
        <w:pStyle w:val="ListNumber2"/>
        <w:numPr>
          <w:ilvl w:val="1"/>
          <w:numId w:val="22"/>
        </w:numPr>
      </w:pPr>
      <w:r>
        <w:t>Click Save or click Run Now.</w:t>
      </w:r>
    </w:p>
    <w:p w:rsidR="00034743" w:rsidRDefault="00465C1F">
      <w:pPr>
        <w:pStyle w:val="Graphic"/>
      </w:pPr>
      <w:r>
        <w:rPr>
          <w:noProof/>
        </w:rPr>
        <w:drawing>
          <wp:inline distT="0" distB="0" distL="0" distR="0">
            <wp:extent cx="4114800" cy="2981325"/>
            <wp:effectExtent l="0" t="0" r="0" b="9525"/>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14800" cy="2981325"/>
                    </a:xfrm>
                    <a:prstGeom prst="rect">
                      <a:avLst/>
                    </a:prstGeom>
                    <a:noFill/>
                    <a:ln>
                      <a:noFill/>
                    </a:ln>
                  </pic:spPr>
                </pic:pic>
              </a:graphicData>
            </a:graphic>
          </wp:inline>
        </w:drawing>
      </w:r>
    </w:p>
    <w:p w:rsidR="00034743" w:rsidRDefault="00E25213" w:rsidP="00E25213">
      <w:pPr>
        <w:pStyle w:val="ListNumber"/>
        <w:numPr>
          <w:ilvl w:val="0"/>
          <w:numId w:val="22"/>
        </w:numPr>
      </w:pPr>
      <w:r>
        <w:t xml:space="preserve">Step </w:t>
      </w:r>
      <w:r>
        <w:fldChar w:fldCharType="begin"/>
      </w:r>
      <w:r>
        <w:cr/>
        <w:instrText>REF _Ref313434565_ASPID1571  \n \h</w:instrText>
      </w:r>
      <w:r>
        <w:cr/>
        <w:instrText xml:space="preserve">               </w:instrText>
      </w:r>
      <w:r>
        <w:fldChar w:fldCharType="separate"/>
      </w:r>
      <w:r>
        <w:t>7</w:t>
      </w:r>
      <w:r>
        <w:fldChar w:fldCharType="end"/>
      </w:r>
      <w:r>
        <w:t xml:space="preserve"> completes the backup process of the data external to the SharePoint server. This data is stored on a CIFS share.</w:t>
      </w:r>
    </w:p>
    <w:p w:rsidR="00034743" w:rsidRDefault="00E25213">
      <w:pPr>
        <w:pStyle w:val="Note2"/>
      </w:pPr>
      <w:r>
        <w:t>Verification of backed-up databases must be performed by a noncluste</w:t>
      </w:r>
      <w:r>
        <w:t>red Microsoft SQL Server instance that is installed on either the local Windows server or another Windows server, which can be a dedicated verification server. The reason for this is that a virtual Microsoft SQL Server cannot be used for verifying database</w:t>
      </w:r>
      <w:r>
        <w:t xml:space="preserve"> consistency. The LUN in the Snapshot copy is restored during the verification process, and the temporarily restored LUN cannot be a cluster resource. Therefore, the restored LUN cannot be included in the Microsoft SQL Server dependency list. A virtual Mic</w:t>
      </w:r>
      <w:r>
        <w:t>rosoft SQL Server instance can be used for verifying the online database.</w:t>
      </w:r>
    </w:p>
    <w:p w:rsidR="00034743" w:rsidRDefault="00E25213">
      <w:pPr>
        <w:pStyle w:val="Heading4"/>
      </w:pPr>
      <w:r>
        <w:t>Backup Job Scheduling</w:t>
      </w:r>
    </w:p>
    <w:p w:rsidR="00034743" w:rsidRDefault="00E25213">
      <w:pPr>
        <w:pStyle w:val="BodyText"/>
      </w:pPr>
      <w:r>
        <w:t xml:space="preserve">Use </w:t>
      </w:r>
      <w:r>
        <w:fldChar w:fldCharType="begin"/>
      </w:r>
      <w:r>
        <w:cr/>
        <w:instrText>REF _Ref312230839_ASPID1571  \h</w:instrText>
      </w:r>
      <w:r>
        <w:cr/>
        <w:instrText xml:space="preserve">               </w:instrText>
      </w:r>
      <w:r>
        <w:fldChar w:fldCharType="separate"/>
      </w:r>
      <w:r>
        <w:t>Table 1</w:t>
      </w:r>
      <w:r>
        <w:fldChar w:fldCharType="end"/>
      </w:r>
      <w:r>
        <w:t xml:space="preserve"> as a template for plann</w:t>
      </w:r>
      <w:r>
        <w:t>ing backup jobs.</w:t>
      </w:r>
    </w:p>
    <w:p w:rsidR="00034743" w:rsidRDefault="00E25213">
      <w:pPr>
        <w:pStyle w:val="Caption"/>
      </w:pPr>
      <w:bookmarkStart w:id="24" w:name="_Ref312230839_ASPID1571"/>
      <w:bookmarkStart w:id="25" w:name="_Toc256000005"/>
      <w:r>
        <w:lastRenderedPageBreak/>
        <w:t xml:space="preserve">Table </w:t>
      </w:r>
      <w:r>
        <w:fldChar w:fldCharType="begin"/>
      </w:r>
      <w:r>
        <w:cr/>
        <w:instrText>SEQ Table \* ARABIC</w:instrText>
      </w:r>
      <w:r>
        <w:cr/>
        <w:instrText xml:space="preserve">                 </w:instrText>
      </w:r>
      <w:r>
        <w:rPr>
          <w:noProof/>
        </w:rPr>
        <w:fldChar w:fldCharType="separate"/>
      </w:r>
      <w:r>
        <w:t>1</w:t>
      </w:r>
      <w:r>
        <w:rPr>
          <w:noProof/>
        </w:rPr>
        <w:fldChar w:fldCharType="end"/>
      </w:r>
      <w:bookmarkEnd w:id="24"/>
      <w:r>
        <w:t>) Backup job scheduling template.</w:t>
      </w:r>
      <w:bookmarkEnd w:id="25"/>
    </w:p>
    <w:tbl>
      <w:tblPr>
        <w:tblStyle w:val="NetAppTable"/>
        <w:tblW w:w="7934" w:type="dxa"/>
        <w:tblLayout w:type="fixed"/>
        <w:tblLook w:val="04A0" w:firstRow="1" w:lastRow="0" w:firstColumn="1" w:lastColumn="0" w:noHBand="0" w:noVBand="1"/>
      </w:tblPr>
      <w:tblGrid>
        <w:gridCol w:w="2194"/>
        <w:gridCol w:w="2870"/>
        <w:gridCol w:w="2870"/>
      </w:tblGrid>
      <w:tr w:rsidR="00034743" w:rsidTr="00034743">
        <w:trPr>
          <w:cnfStyle w:val="100000000000" w:firstRow="1" w:lastRow="0" w:firstColumn="0" w:lastColumn="0" w:oddVBand="0" w:evenVBand="0" w:oddHBand="0" w:evenHBand="0" w:firstRowFirstColumn="0" w:firstRowLastColumn="0" w:lastRowFirstColumn="0" w:lastRowLastColumn="0"/>
        </w:trPr>
        <w:tc>
          <w:tcPr>
            <w:tcW w:w="2194" w:type="dxa"/>
          </w:tcPr>
          <w:p w:rsidR="00034743" w:rsidRDefault="00E25213">
            <w:pPr>
              <w:pStyle w:val="TableHeading"/>
            </w:pPr>
            <w:r>
              <w:t>Operation</w:t>
            </w:r>
          </w:p>
        </w:tc>
        <w:tc>
          <w:tcPr>
            <w:tcW w:w="2870" w:type="dxa"/>
          </w:tcPr>
          <w:p w:rsidR="00034743" w:rsidRDefault="00E25213">
            <w:pPr>
              <w:pStyle w:val="TableHeading"/>
            </w:pPr>
            <w:r>
              <w:t>Backup Job Name</w:t>
            </w:r>
          </w:p>
        </w:tc>
        <w:tc>
          <w:tcPr>
            <w:tcW w:w="2870" w:type="dxa"/>
          </w:tcPr>
          <w:p w:rsidR="00034743" w:rsidRDefault="00E25213">
            <w:pPr>
              <w:pStyle w:val="TableHeading"/>
            </w:pPr>
            <w:r>
              <w:t>Schedule</w:t>
            </w:r>
          </w:p>
        </w:tc>
      </w:tr>
      <w:tr w:rsidR="00034743" w:rsidTr="00034743">
        <w:tc>
          <w:tcPr>
            <w:tcW w:w="2194" w:type="dxa"/>
          </w:tcPr>
          <w:p w:rsidR="00034743" w:rsidRDefault="00E25213">
            <w:pPr>
              <w:pStyle w:val="TableText"/>
            </w:pPr>
            <w:r>
              <w:t>Backup Web apps content databases</w:t>
            </w:r>
            <w:r>
              <w:rPr>
                <w:rStyle w:val="ConsoleText"/>
              </w:rPr>
              <w:t xml:space="preserve"> </w:t>
            </w:r>
            <w:r>
              <w:fldChar w:fldCharType="begin"/>
            </w:r>
            <w:r>
              <w:instrText xml:space="preserve"> DOCPROPERTY var_site_b  \* MERGEFORMAT </w:instrText>
            </w:r>
            <w:r>
              <w:fldChar w:fldCharType="separate"/>
            </w:r>
            <w:r>
              <w:rPr>
                <w:rStyle w:val="ConsoleText"/>
              </w:rPr>
              <w:t>Soesterberg</w:t>
            </w:r>
            <w:r>
              <w:rPr>
                <w:rStyle w:val="ConsoleText"/>
              </w:rPr>
              <w:fldChar w:fldCharType="end"/>
            </w:r>
          </w:p>
        </w:tc>
        <w:tc>
          <w:tcPr>
            <w:tcW w:w="2870" w:type="dxa"/>
          </w:tcPr>
          <w:p w:rsidR="00034743" w:rsidRDefault="00E25213">
            <w:pPr>
              <w:pStyle w:val="TableText"/>
            </w:pPr>
            <w:r>
              <w:t> </w:t>
            </w:r>
          </w:p>
        </w:tc>
        <w:tc>
          <w:tcPr>
            <w:tcW w:w="2870" w:type="dxa"/>
          </w:tcPr>
          <w:p w:rsidR="00034743" w:rsidRDefault="00E25213">
            <w:pPr>
              <w:pStyle w:val="TableText"/>
            </w:pPr>
            <w:r>
              <w:t> </w:t>
            </w:r>
          </w:p>
        </w:tc>
      </w:tr>
      <w:tr w:rsidR="00034743" w:rsidTr="00034743">
        <w:tc>
          <w:tcPr>
            <w:tcW w:w="2194" w:type="dxa"/>
          </w:tcPr>
          <w:p w:rsidR="00034743" w:rsidRDefault="00E25213">
            <w:pPr>
              <w:pStyle w:val="TableText"/>
            </w:pPr>
            <w:r>
              <w:t xml:space="preserve">Backup config databases </w:t>
            </w:r>
            <w:r>
              <w:fldChar w:fldCharType="begin"/>
            </w:r>
            <w:r>
              <w:instrText xml:space="preserve"> DOCPROPERTY var_site_b  \* MERGEFORMAT </w:instrText>
            </w:r>
            <w:r>
              <w:fldChar w:fldCharType="separate"/>
            </w:r>
            <w:r>
              <w:rPr>
                <w:rStyle w:val="ConsoleText"/>
              </w:rPr>
              <w:t>Soesterberg</w:t>
            </w:r>
            <w:r>
              <w:rPr>
                <w:rStyle w:val="ConsoleText"/>
              </w:rPr>
              <w:fldChar w:fldCharType="end"/>
            </w:r>
          </w:p>
        </w:tc>
        <w:tc>
          <w:tcPr>
            <w:tcW w:w="2870" w:type="dxa"/>
          </w:tcPr>
          <w:p w:rsidR="00034743" w:rsidRDefault="00E25213">
            <w:pPr>
              <w:pStyle w:val="TableText"/>
            </w:pPr>
            <w:r>
              <w:t> </w:t>
            </w:r>
          </w:p>
        </w:tc>
        <w:tc>
          <w:tcPr>
            <w:tcW w:w="2870" w:type="dxa"/>
          </w:tcPr>
          <w:p w:rsidR="00034743" w:rsidRDefault="00E25213">
            <w:pPr>
              <w:pStyle w:val="TableText"/>
            </w:pPr>
            <w:r>
              <w:t> </w:t>
            </w:r>
          </w:p>
        </w:tc>
      </w:tr>
      <w:tr w:rsidR="00034743" w:rsidTr="00034743">
        <w:tc>
          <w:tcPr>
            <w:tcW w:w="2194" w:type="dxa"/>
          </w:tcPr>
          <w:p w:rsidR="00034743" w:rsidRDefault="00E25213">
            <w:pPr>
              <w:pStyle w:val="TableText"/>
            </w:pPr>
            <w:r>
              <w:t>Backup Search Service online</w:t>
            </w:r>
          </w:p>
        </w:tc>
        <w:tc>
          <w:tcPr>
            <w:tcW w:w="2870" w:type="dxa"/>
          </w:tcPr>
          <w:p w:rsidR="00034743" w:rsidRDefault="00E25213">
            <w:pPr>
              <w:pStyle w:val="TableText"/>
            </w:pPr>
            <w:r>
              <w:t> </w:t>
            </w:r>
          </w:p>
        </w:tc>
        <w:tc>
          <w:tcPr>
            <w:tcW w:w="2870" w:type="dxa"/>
          </w:tcPr>
          <w:p w:rsidR="00034743" w:rsidRDefault="00E25213">
            <w:pPr>
              <w:pStyle w:val="TableText"/>
            </w:pPr>
            <w:r>
              <w:t> </w:t>
            </w:r>
          </w:p>
        </w:tc>
      </w:tr>
      <w:tr w:rsidR="00034743" w:rsidTr="00034743">
        <w:tc>
          <w:tcPr>
            <w:tcW w:w="2194" w:type="dxa"/>
          </w:tcPr>
          <w:p w:rsidR="00034743" w:rsidRDefault="00E25213">
            <w:pPr>
              <w:pStyle w:val="TableText"/>
            </w:pPr>
            <w:r>
              <w:t>Backup SSP schedule</w:t>
            </w:r>
          </w:p>
        </w:tc>
        <w:tc>
          <w:tcPr>
            <w:tcW w:w="2870" w:type="dxa"/>
          </w:tcPr>
          <w:p w:rsidR="00034743" w:rsidRDefault="00E25213">
            <w:pPr>
              <w:pStyle w:val="TableText"/>
            </w:pPr>
            <w:r>
              <w:t> </w:t>
            </w:r>
          </w:p>
        </w:tc>
        <w:tc>
          <w:tcPr>
            <w:tcW w:w="2870" w:type="dxa"/>
          </w:tcPr>
          <w:p w:rsidR="00034743" w:rsidRDefault="00E25213">
            <w:pPr>
              <w:pStyle w:val="TableText"/>
            </w:pPr>
            <w:r>
              <w:t> </w:t>
            </w:r>
          </w:p>
        </w:tc>
      </w:tr>
      <w:tr w:rsidR="00034743" w:rsidTr="00034743">
        <w:tc>
          <w:tcPr>
            <w:tcW w:w="2194" w:type="dxa"/>
          </w:tcPr>
          <w:p w:rsidR="00034743" w:rsidRDefault="00E25213">
            <w:pPr>
              <w:pStyle w:val="TableText"/>
            </w:pPr>
            <w:r>
              <w:t>SnapVault of database to NearStore</w:t>
            </w:r>
          </w:p>
        </w:tc>
        <w:tc>
          <w:tcPr>
            <w:tcW w:w="2870" w:type="dxa"/>
          </w:tcPr>
          <w:p w:rsidR="00034743" w:rsidRDefault="00E25213">
            <w:pPr>
              <w:pStyle w:val="TableText"/>
            </w:pPr>
            <w:r>
              <w:t> </w:t>
            </w:r>
          </w:p>
        </w:tc>
        <w:tc>
          <w:tcPr>
            <w:tcW w:w="2870" w:type="dxa"/>
          </w:tcPr>
          <w:p w:rsidR="00034743" w:rsidRDefault="00E25213">
            <w:pPr>
              <w:pStyle w:val="TableText"/>
            </w:pPr>
            <w:r>
              <w:t> </w:t>
            </w:r>
          </w:p>
        </w:tc>
      </w:tr>
      <w:tr w:rsidR="00034743" w:rsidTr="00034743">
        <w:tc>
          <w:tcPr>
            <w:tcW w:w="2194" w:type="dxa"/>
          </w:tcPr>
          <w:p w:rsidR="00034743" w:rsidRDefault="00E25213">
            <w:pPr>
              <w:pStyle w:val="TableText"/>
            </w:pPr>
            <w:r>
              <w:t>Physical verification of database files</w:t>
            </w:r>
          </w:p>
        </w:tc>
        <w:tc>
          <w:tcPr>
            <w:tcW w:w="2870" w:type="dxa"/>
          </w:tcPr>
          <w:p w:rsidR="00034743" w:rsidRDefault="00E25213">
            <w:pPr>
              <w:pStyle w:val="TableText"/>
            </w:pPr>
            <w:r>
              <w:t> </w:t>
            </w:r>
          </w:p>
        </w:tc>
        <w:tc>
          <w:tcPr>
            <w:tcW w:w="2870" w:type="dxa"/>
          </w:tcPr>
          <w:p w:rsidR="00034743" w:rsidRDefault="00E25213">
            <w:pPr>
              <w:pStyle w:val="TableText"/>
            </w:pPr>
            <w:r>
              <w:t> </w:t>
            </w:r>
          </w:p>
        </w:tc>
      </w:tr>
      <w:tr w:rsidR="00034743" w:rsidTr="00034743">
        <w:tc>
          <w:tcPr>
            <w:tcW w:w="2194" w:type="dxa"/>
          </w:tcPr>
          <w:p w:rsidR="00034743" w:rsidRDefault="00E25213">
            <w:pPr>
              <w:pStyle w:val="TableText"/>
            </w:pPr>
            <w:r>
              <w:t>Re-indexing of tables</w:t>
            </w:r>
          </w:p>
        </w:tc>
        <w:tc>
          <w:tcPr>
            <w:tcW w:w="2870" w:type="dxa"/>
          </w:tcPr>
          <w:p w:rsidR="00034743" w:rsidRDefault="00E25213">
            <w:pPr>
              <w:pStyle w:val="TableText"/>
            </w:pPr>
            <w:r>
              <w:t> </w:t>
            </w:r>
          </w:p>
        </w:tc>
        <w:tc>
          <w:tcPr>
            <w:tcW w:w="2870" w:type="dxa"/>
          </w:tcPr>
          <w:p w:rsidR="00034743" w:rsidRDefault="00E25213">
            <w:pPr>
              <w:pStyle w:val="TableText"/>
            </w:pPr>
            <w:r>
              <w:t> </w:t>
            </w:r>
          </w:p>
        </w:tc>
      </w:tr>
    </w:tbl>
    <w:p w:rsidR="00034743" w:rsidRDefault="00E25213">
      <w:pPr>
        <w:pStyle w:val="Heading4"/>
      </w:pPr>
      <w:r>
        <w:t>Restore Controller</w:t>
      </w:r>
    </w:p>
    <w:p w:rsidR="00034743" w:rsidRDefault="00E25213">
      <w:pPr>
        <w:pStyle w:val="BodyText"/>
      </w:pPr>
      <w:r>
        <w:t xml:space="preserve">To </w:t>
      </w:r>
      <w:r>
        <w:t>perform an item-level restore of a document deleted from the SharePoint site, complete the following steps:</w:t>
      </w:r>
    </w:p>
    <w:p w:rsidR="00034743" w:rsidRDefault="00E25213" w:rsidP="00E25213">
      <w:pPr>
        <w:pStyle w:val="ListNumber"/>
        <w:numPr>
          <w:ilvl w:val="0"/>
          <w:numId w:val="23"/>
        </w:numPr>
      </w:pPr>
      <w:r>
        <w:t xml:space="preserve">Recover the document stub. Select the item-level restore feature in SMSP 6.1 and load the appropriate backup from Load Timeline. From SMSP Manager, </w:t>
      </w:r>
      <w:r>
        <w:t>select &gt; Data Protection &gt; Restore Controller.</w:t>
      </w:r>
    </w:p>
    <w:p w:rsidR="00034743" w:rsidRDefault="00465C1F">
      <w:pPr>
        <w:pStyle w:val="Graphic"/>
      </w:pPr>
      <w:r>
        <w:rPr>
          <w:noProof/>
        </w:rPr>
        <w:drawing>
          <wp:inline distT="0" distB="0" distL="0" distR="0">
            <wp:extent cx="4114800" cy="2971800"/>
            <wp:effectExtent l="0" t="0" r="0" b="0"/>
            <wp:docPr id="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14800" cy="2971800"/>
                    </a:xfrm>
                    <a:prstGeom prst="rect">
                      <a:avLst/>
                    </a:prstGeom>
                    <a:noFill/>
                    <a:ln>
                      <a:noFill/>
                    </a:ln>
                  </pic:spPr>
                </pic:pic>
              </a:graphicData>
            </a:graphic>
          </wp:inline>
        </w:drawing>
      </w:r>
    </w:p>
    <w:p w:rsidR="00034743" w:rsidRDefault="00E25213" w:rsidP="00E25213">
      <w:pPr>
        <w:pStyle w:val="ListNumber"/>
        <w:numPr>
          <w:ilvl w:val="0"/>
          <w:numId w:val="23"/>
        </w:numPr>
      </w:pPr>
      <w:r>
        <w:t>Locate the document to be restored:</w:t>
      </w:r>
    </w:p>
    <w:p w:rsidR="00034743" w:rsidRDefault="00E25213" w:rsidP="00E25213">
      <w:pPr>
        <w:pStyle w:val="ListNumber2"/>
        <w:numPr>
          <w:ilvl w:val="1"/>
          <w:numId w:val="23"/>
        </w:numPr>
      </w:pPr>
      <w:r>
        <w:t>Select the site collection and the site.</w:t>
      </w:r>
    </w:p>
    <w:p w:rsidR="00034743" w:rsidRDefault="00E25213" w:rsidP="00E25213">
      <w:pPr>
        <w:pStyle w:val="ListNumber2"/>
        <w:numPr>
          <w:ilvl w:val="1"/>
          <w:numId w:val="23"/>
        </w:numPr>
      </w:pPr>
      <w:r>
        <w:t xml:space="preserve">Browse to the document by using the Farm Browser or the Detail tab (or use the </w:t>
      </w:r>
      <w:r>
        <w:rPr>
          <w:rStyle w:val="ConsoleText"/>
        </w:rPr>
        <w:t>I</w:t>
      </w:r>
      <w:r>
        <w:t xml:space="preserve"> icon).</w:t>
      </w:r>
    </w:p>
    <w:p w:rsidR="00034743" w:rsidRDefault="00465C1F">
      <w:pPr>
        <w:pStyle w:val="Graphic"/>
      </w:pPr>
      <w:r>
        <w:rPr>
          <w:noProof/>
        </w:rPr>
        <w:lastRenderedPageBreak/>
        <w:drawing>
          <wp:inline distT="0" distB="0" distL="0" distR="0">
            <wp:extent cx="3657600" cy="3019425"/>
            <wp:effectExtent l="0" t="0" r="0" b="9525"/>
            <wp:docPr id="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57600" cy="3019425"/>
                    </a:xfrm>
                    <a:prstGeom prst="rect">
                      <a:avLst/>
                    </a:prstGeom>
                    <a:noFill/>
                    <a:ln>
                      <a:noFill/>
                    </a:ln>
                  </pic:spPr>
                </pic:pic>
              </a:graphicData>
            </a:graphic>
          </wp:inline>
        </w:drawing>
      </w:r>
    </w:p>
    <w:p w:rsidR="00034743" w:rsidRDefault="00E25213" w:rsidP="00E25213">
      <w:pPr>
        <w:pStyle w:val="ListNumber"/>
        <w:numPr>
          <w:ilvl w:val="0"/>
          <w:numId w:val="23"/>
        </w:numPr>
      </w:pPr>
      <w:r>
        <w:t>Multiple pages of results may be display</w:t>
      </w:r>
      <w:r>
        <w:t>ed in this dialog box. Select the document to be restored and click OK.</w:t>
      </w:r>
    </w:p>
    <w:p w:rsidR="00034743" w:rsidRDefault="00465C1F">
      <w:pPr>
        <w:pStyle w:val="Graphic"/>
      </w:pPr>
      <w:r>
        <w:rPr>
          <w:noProof/>
        </w:rPr>
        <w:drawing>
          <wp:inline distT="0" distB="0" distL="0" distR="0">
            <wp:extent cx="3657600" cy="2543175"/>
            <wp:effectExtent l="0" t="0" r="0" b="9525"/>
            <wp:docPr id="2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57600" cy="2543175"/>
                    </a:xfrm>
                    <a:prstGeom prst="rect">
                      <a:avLst/>
                    </a:prstGeom>
                    <a:noFill/>
                    <a:ln>
                      <a:noFill/>
                    </a:ln>
                  </pic:spPr>
                </pic:pic>
              </a:graphicData>
            </a:graphic>
          </wp:inline>
        </w:drawing>
      </w:r>
    </w:p>
    <w:p w:rsidR="00034743" w:rsidRDefault="00E25213" w:rsidP="00E25213">
      <w:pPr>
        <w:pStyle w:val="ListNumber"/>
        <w:numPr>
          <w:ilvl w:val="0"/>
          <w:numId w:val="23"/>
        </w:numPr>
      </w:pPr>
      <w:r>
        <w:t>In Restore Options, select In Place. Select Overwrite from the drop-down list and click Go. The job can be monitored from the Job Monitor window.</w:t>
      </w:r>
    </w:p>
    <w:p w:rsidR="00034743" w:rsidRDefault="00465C1F">
      <w:pPr>
        <w:pStyle w:val="Graphic"/>
      </w:pPr>
      <w:r>
        <w:rPr>
          <w:noProof/>
        </w:rPr>
        <w:lastRenderedPageBreak/>
        <w:drawing>
          <wp:inline distT="0" distB="0" distL="0" distR="0">
            <wp:extent cx="3200400" cy="3619500"/>
            <wp:effectExtent l="0" t="0" r="0" b="0"/>
            <wp:docPr id="2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00400" cy="3619500"/>
                    </a:xfrm>
                    <a:prstGeom prst="rect">
                      <a:avLst/>
                    </a:prstGeom>
                    <a:noFill/>
                    <a:ln>
                      <a:noFill/>
                    </a:ln>
                  </pic:spPr>
                </pic:pic>
              </a:graphicData>
            </a:graphic>
          </wp:inline>
        </w:drawing>
      </w:r>
    </w:p>
    <w:p w:rsidR="00034743" w:rsidRDefault="00E25213" w:rsidP="00E25213">
      <w:pPr>
        <w:pStyle w:val="ListNumber"/>
        <w:numPr>
          <w:ilvl w:val="0"/>
          <w:numId w:val="23"/>
        </w:numPr>
      </w:pPr>
      <w:r>
        <w:t>At this point, the stub is back in</w:t>
      </w:r>
      <w:r>
        <w:t xml:space="preserve"> the SharePoint Server farm, but the actual document is still missing. Select Storage Optimization &gt; Archived Data Recovery &gt; Archive Data Restore.</w:t>
      </w:r>
    </w:p>
    <w:p w:rsidR="00034743" w:rsidRDefault="00465C1F">
      <w:pPr>
        <w:pStyle w:val="Graphic"/>
      </w:pPr>
      <w:r>
        <w:rPr>
          <w:noProof/>
        </w:rPr>
        <w:drawing>
          <wp:inline distT="0" distB="0" distL="0" distR="0">
            <wp:extent cx="4114800" cy="3000375"/>
            <wp:effectExtent l="0" t="0" r="0" b="9525"/>
            <wp:docPr id="2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14800" cy="3000375"/>
                    </a:xfrm>
                    <a:prstGeom prst="rect">
                      <a:avLst/>
                    </a:prstGeom>
                    <a:noFill/>
                    <a:ln>
                      <a:noFill/>
                    </a:ln>
                  </pic:spPr>
                </pic:pic>
              </a:graphicData>
            </a:graphic>
          </wp:inline>
        </w:drawing>
      </w:r>
    </w:p>
    <w:p w:rsidR="00034743" w:rsidRDefault="00E25213" w:rsidP="00E25213">
      <w:pPr>
        <w:pStyle w:val="ListNumber"/>
        <w:numPr>
          <w:ilvl w:val="0"/>
          <w:numId w:val="23"/>
        </w:numPr>
      </w:pPr>
      <w:r>
        <w:t>Click Restore to restore the file that was deleted from the site.</w:t>
      </w:r>
    </w:p>
    <w:p w:rsidR="00034743" w:rsidRDefault="00E25213">
      <w:pPr>
        <w:pStyle w:val="Heading4"/>
      </w:pPr>
      <w:r>
        <w:t>SnapMirror</w:t>
      </w:r>
    </w:p>
    <w:p w:rsidR="00034743" w:rsidRDefault="00E25213">
      <w:pPr>
        <w:pStyle w:val="BodyText"/>
      </w:pPr>
      <w:r>
        <w:t>SnapMirror replicates data fr</w:t>
      </w:r>
      <w:r>
        <w:t>om the source system to the destination system and produces an online read-only copy of the data on the destination. SnapMirror can also send periodic or continuous updates to the destination to reflect incremental changes on the source. SnapMirror require</w:t>
      </w:r>
      <w:r>
        <w:t>s a license code and supports three modes of operation: asynchronous, semisynchronous, and synchronous.</w:t>
      </w:r>
    </w:p>
    <w:p w:rsidR="00034743" w:rsidRDefault="00E25213">
      <w:pPr>
        <w:pStyle w:val="BodyText"/>
      </w:pPr>
      <w:r>
        <w:t>To use SnapMirror, complete the following steps:</w:t>
      </w:r>
    </w:p>
    <w:p w:rsidR="00034743" w:rsidRDefault="00E25213" w:rsidP="00E25213">
      <w:pPr>
        <w:pStyle w:val="ListNumber"/>
        <w:numPr>
          <w:ilvl w:val="0"/>
          <w:numId w:val="24"/>
        </w:numPr>
      </w:pPr>
      <w:r>
        <w:lastRenderedPageBreak/>
        <w:t xml:space="preserve">Verify that SnapMirror is licensed on the storage controller by looking in </w:t>
      </w:r>
      <w:r>
        <w:rPr>
          <w:rStyle w:val="ConsoleText"/>
        </w:rPr>
        <w:t>/etc/snapmirror.conf</w:t>
      </w:r>
      <w:r>
        <w:rPr>
          <w:rStyle w:val="BodyTextChar"/>
        </w:rPr>
        <w:t xml:space="preserve"> </w:t>
      </w:r>
      <w:r>
        <w:t>(</w:t>
      </w:r>
      <w:r>
        <w:rPr>
          <w:rStyle w:val="ConsoleText"/>
        </w:rPr>
        <w:t>snapmi</w:t>
      </w:r>
      <w:r>
        <w:rPr>
          <w:rStyle w:val="ConsoleText"/>
        </w:rPr>
        <w:t>rror on</w:t>
      </w:r>
      <w:r>
        <w:rPr>
          <w:rStyle w:val="BodyTextChar"/>
        </w:rPr>
        <w:t xml:space="preserve"> should be listed).</w:t>
      </w:r>
    </w:p>
    <w:p w:rsidR="00034743" w:rsidRDefault="00E25213">
      <w:pPr>
        <w:pStyle w:val="Note2"/>
      </w:pPr>
      <w:r>
        <w:t>This step applies only to Data ONTAP operating in 7-Mode.</w:t>
      </w:r>
    </w:p>
    <w:p w:rsidR="00034743" w:rsidRDefault="00E25213" w:rsidP="00E25213">
      <w:pPr>
        <w:pStyle w:val="ListNumber"/>
        <w:numPr>
          <w:ilvl w:val="0"/>
          <w:numId w:val="24"/>
        </w:numPr>
      </w:pPr>
      <w:r>
        <w:t>Create the SnapMirror relationship between the source and the destination volume.</w:t>
      </w:r>
    </w:p>
    <w:p w:rsidR="00034743" w:rsidRDefault="00465C1F">
      <w:pPr>
        <w:pStyle w:val="Graphic"/>
      </w:pPr>
      <w:r>
        <w:rPr>
          <w:noProof/>
        </w:rPr>
        <w:drawing>
          <wp:inline distT="0" distB="0" distL="0" distR="0">
            <wp:extent cx="3200400" cy="942975"/>
            <wp:effectExtent l="0" t="0" r="0" b="9525"/>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00400" cy="942975"/>
                    </a:xfrm>
                    <a:prstGeom prst="rect">
                      <a:avLst/>
                    </a:prstGeom>
                    <a:noFill/>
                    <a:ln>
                      <a:noFill/>
                    </a:ln>
                  </pic:spPr>
                </pic:pic>
              </a:graphicData>
            </a:graphic>
          </wp:inline>
        </w:drawing>
      </w:r>
    </w:p>
    <w:p w:rsidR="00034743" w:rsidRDefault="00E25213">
      <w:pPr>
        <w:pStyle w:val="Note2"/>
      </w:pPr>
      <w:r>
        <w:t>In SMSP Manager, SnapMirror can be used in the backup operation and in the backup maint</w:t>
      </w:r>
      <w:r>
        <w:t>enance plan. SMSP Manager has the capability to update the SnapMirror volume.</w:t>
      </w:r>
    </w:p>
    <w:p w:rsidR="00034743" w:rsidRDefault="00E25213">
      <w:pPr>
        <w:pStyle w:val="Heading4"/>
      </w:pPr>
      <w:r>
        <w:t>SnapVault</w:t>
      </w:r>
    </w:p>
    <w:p w:rsidR="00034743" w:rsidRDefault="00E25213">
      <w:pPr>
        <w:pStyle w:val="BodyText"/>
      </w:pPr>
      <w:r>
        <w:t>SnapVault can be configured for backups of SharePoint databases and for verification of SnapVault targets. For longer retention of backup data, database backup can be a</w:t>
      </w:r>
      <w:r>
        <w:t>rchived to a SnapVault destination when Protection Manager is configured for SMSQL.</w:t>
      </w:r>
    </w:p>
    <w:p w:rsidR="00034743" w:rsidRDefault="00E25213">
      <w:pPr>
        <w:pStyle w:val="BodyText"/>
      </w:pPr>
      <w:r>
        <w:t>To use SnapVault to archive database backups, complete the following steps:</w:t>
      </w:r>
    </w:p>
    <w:p w:rsidR="00034743" w:rsidRDefault="00E25213" w:rsidP="00E25213">
      <w:pPr>
        <w:pStyle w:val="ListNumber"/>
        <w:numPr>
          <w:ilvl w:val="0"/>
          <w:numId w:val="25"/>
        </w:numPr>
      </w:pPr>
      <w:r>
        <w:t>Install Protection Manager.</w:t>
      </w:r>
    </w:p>
    <w:p w:rsidR="00034743" w:rsidRDefault="00E25213" w:rsidP="00E25213">
      <w:pPr>
        <w:pStyle w:val="ListNumber"/>
        <w:numPr>
          <w:ilvl w:val="0"/>
          <w:numId w:val="25"/>
        </w:numPr>
      </w:pPr>
      <w:r>
        <w:t>Configure SnapDrive for Windows for DataFabric Manager server.</w:t>
      </w:r>
    </w:p>
    <w:p w:rsidR="00034743" w:rsidRDefault="00E25213" w:rsidP="00E25213">
      <w:pPr>
        <w:pStyle w:val="ListNumber"/>
        <w:numPr>
          <w:ilvl w:val="0"/>
          <w:numId w:val="25"/>
        </w:numPr>
      </w:pPr>
      <w:r>
        <w:t>In SM</w:t>
      </w:r>
      <w:r>
        <w:t>SP Manager, select Archive Backup to Secondary Storage.</w:t>
      </w:r>
    </w:p>
    <w:p w:rsidR="00034743" w:rsidRDefault="00465C1F">
      <w:pPr>
        <w:pStyle w:val="Graphic"/>
      </w:pPr>
      <w:r>
        <w:rPr>
          <w:noProof/>
        </w:rPr>
        <w:drawing>
          <wp:inline distT="0" distB="0" distL="0" distR="0">
            <wp:extent cx="3200400" cy="733425"/>
            <wp:effectExtent l="0" t="0" r="0" b="9525"/>
            <wp:docPr id="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00400" cy="733425"/>
                    </a:xfrm>
                    <a:prstGeom prst="rect">
                      <a:avLst/>
                    </a:prstGeom>
                    <a:noFill/>
                    <a:ln>
                      <a:noFill/>
                    </a:ln>
                  </pic:spPr>
                </pic:pic>
              </a:graphicData>
            </a:graphic>
          </wp:inline>
        </w:drawing>
      </w:r>
    </w:p>
    <w:p w:rsidR="00034743" w:rsidRDefault="00E25213">
      <w:pPr>
        <w:pStyle w:val="Heading4"/>
      </w:pPr>
      <w:r>
        <w:t xml:space="preserve">System Backup </w:t>
      </w:r>
    </w:p>
    <w:p w:rsidR="00034743" w:rsidRDefault="00E25213">
      <w:pPr>
        <w:pStyle w:val="BodyText"/>
      </w:pPr>
      <w:r>
        <w:t>A system backup protects all SMSP 6.1 configurations, such as the device configurations, the local derby database that has the SMSP 6.1 configuration, and so on. NetApp recommends cre</w:t>
      </w:r>
      <w:r>
        <w:t>ating a system backup of SMSP Manager on a network share or on a NetApp LUN. By default, a local system directory is specified in the Local Device path.</w:t>
      </w:r>
    </w:p>
    <w:p w:rsidR="00034743" w:rsidRDefault="00E25213">
      <w:pPr>
        <w:pStyle w:val="BodyText"/>
      </w:pPr>
      <w:r>
        <w:t>To create the system backup, complete the following steps:</w:t>
      </w:r>
    </w:p>
    <w:p w:rsidR="00034743" w:rsidRDefault="00E25213" w:rsidP="00E25213">
      <w:pPr>
        <w:pStyle w:val="ListNumber"/>
        <w:numPr>
          <w:ilvl w:val="0"/>
          <w:numId w:val="26"/>
        </w:numPr>
      </w:pPr>
      <w:r>
        <w:t>From the SMSP Manager interface, log in by u</w:t>
      </w:r>
      <w:r>
        <w:t>sing the service account user (</w:t>
      </w:r>
      <w:r>
        <w:rPr>
          <w:rStyle w:val="ConsoleText"/>
        </w:rPr>
        <w:t>demo\smspadmin</w:t>
      </w:r>
      <w:r>
        <w:t>).</w:t>
      </w:r>
    </w:p>
    <w:p w:rsidR="00034743" w:rsidRDefault="00E25213" w:rsidP="00E25213">
      <w:pPr>
        <w:pStyle w:val="ListNumber"/>
        <w:numPr>
          <w:ilvl w:val="0"/>
          <w:numId w:val="26"/>
        </w:numPr>
      </w:pPr>
      <w:r>
        <w:t>In SMSP Manager, go to System Recovery.</w:t>
      </w:r>
    </w:p>
    <w:p w:rsidR="00034743" w:rsidRDefault="00E25213" w:rsidP="00E25213">
      <w:pPr>
        <w:pStyle w:val="ListNumber"/>
        <w:numPr>
          <w:ilvl w:val="0"/>
          <w:numId w:val="26"/>
        </w:numPr>
      </w:pPr>
      <w:r>
        <w:t>Select Control Panel &gt; SMSP Services &gt; System Recovery.</w:t>
      </w:r>
    </w:p>
    <w:p w:rsidR="00034743" w:rsidRDefault="00E25213" w:rsidP="00E25213">
      <w:pPr>
        <w:pStyle w:val="ListNumber"/>
        <w:numPr>
          <w:ilvl w:val="0"/>
          <w:numId w:val="26"/>
        </w:numPr>
      </w:pPr>
      <w:r>
        <w:t xml:space="preserve">From the System Backup tab, select Local Device. Enter </w:t>
      </w:r>
      <w:r>
        <w:rPr>
          <w:rStyle w:val="ConsoleText"/>
        </w:rPr>
        <w:t xml:space="preserve">I:\Program Files\NetApp\SnapManager for </w:t>
      </w:r>
      <w:r>
        <w:rPr>
          <w:rStyle w:val="ConsoleText"/>
        </w:rPr>
        <w:t>SharePoint\UserData</w:t>
      </w:r>
      <w:r>
        <w:t xml:space="preserve"> in the Path field.</w:t>
      </w:r>
    </w:p>
    <w:p w:rsidR="00034743" w:rsidRDefault="00E25213">
      <w:pPr>
        <w:pStyle w:val="Note2"/>
      </w:pPr>
      <w:r>
        <w:t xml:space="preserve">Make sure that this path exists on the </w:t>
      </w:r>
      <w:r>
        <w:rPr>
          <w:rStyle w:val="ConsoleText"/>
        </w:rPr>
        <w:t>I:</w:t>
      </w:r>
      <w:r>
        <w:t xml:space="preserve"> local device first. If it does not exist, create the directory structure on the </w:t>
      </w:r>
      <w:r>
        <w:rPr>
          <w:rStyle w:val="ConsoleText"/>
        </w:rPr>
        <w:t>I:</w:t>
      </w:r>
      <w:r>
        <w:t xml:space="preserve"> drive.</w:t>
      </w:r>
    </w:p>
    <w:p w:rsidR="00034743" w:rsidRDefault="00E25213" w:rsidP="00E25213">
      <w:pPr>
        <w:pStyle w:val="ListNumber"/>
        <w:numPr>
          <w:ilvl w:val="0"/>
          <w:numId w:val="26"/>
        </w:numPr>
      </w:pPr>
      <w:r>
        <w:t xml:space="preserve">Click Test Device. A green checkmark with the Test Successful message validates that </w:t>
      </w:r>
      <w:r>
        <w:t>the destination has been set.</w:t>
      </w:r>
    </w:p>
    <w:p w:rsidR="00034743" w:rsidRDefault="00465C1F">
      <w:pPr>
        <w:pStyle w:val="Graphic"/>
      </w:pPr>
      <w:r>
        <w:rPr>
          <w:noProof/>
        </w:rPr>
        <w:lastRenderedPageBreak/>
        <w:drawing>
          <wp:inline distT="0" distB="0" distL="0" distR="0">
            <wp:extent cx="2743200" cy="1381125"/>
            <wp:effectExtent l="0" t="0" r="0" b="9525"/>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43200" cy="1381125"/>
                    </a:xfrm>
                    <a:prstGeom prst="rect">
                      <a:avLst/>
                    </a:prstGeom>
                    <a:noFill/>
                    <a:ln>
                      <a:noFill/>
                    </a:ln>
                  </pic:spPr>
                </pic:pic>
              </a:graphicData>
            </a:graphic>
          </wp:inline>
        </w:drawing>
      </w:r>
    </w:p>
    <w:p w:rsidR="00034743" w:rsidRDefault="00E25213">
      <w:pPr>
        <w:pStyle w:val="Note2"/>
      </w:pPr>
      <w:r>
        <w:t xml:space="preserve">In this setting, the path for a NetApp LUN should be configured to back up all the system settings through an </w:t>
      </w:r>
      <w:r>
        <w:rPr>
          <w:rStyle w:val="ConsoleText"/>
        </w:rPr>
        <w:t>sdcli</w:t>
      </w:r>
      <w:r>
        <w:t xml:space="preserve"> manual Snapshot scheduling. In this example, the system backup is placed in the same location as the Media S</w:t>
      </w:r>
      <w:r>
        <w:t>ervice backup LUN (</w:t>
      </w:r>
      <w:r>
        <w:rPr>
          <w:rStyle w:val="ConsoleText"/>
        </w:rPr>
        <w:t>I:</w:t>
      </w:r>
      <w:r>
        <w:t xml:space="preserve"> drive).</w:t>
      </w:r>
    </w:p>
    <w:p w:rsidR="00034743" w:rsidRDefault="00E25213" w:rsidP="00E25213">
      <w:pPr>
        <w:pStyle w:val="ListNumber"/>
        <w:numPr>
          <w:ilvl w:val="0"/>
          <w:numId w:val="26"/>
        </w:numPr>
      </w:pPr>
      <w:r>
        <w:t>Click Save, and then click OK.</w:t>
      </w:r>
    </w:p>
    <w:p w:rsidR="00034743" w:rsidRDefault="00E25213" w:rsidP="00E25213">
      <w:pPr>
        <w:pStyle w:val="ListNumber"/>
        <w:numPr>
          <w:ilvl w:val="0"/>
          <w:numId w:val="26"/>
        </w:numPr>
      </w:pPr>
      <w:r>
        <w:t>Click Run Now to complete the backup process.</w:t>
      </w:r>
    </w:p>
    <w:p w:rsidR="00034743" w:rsidRDefault="00E25213">
      <w:pPr>
        <w:pStyle w:val="Heading3"/>
      </w:pPr>
      <w:r>
        <w:t>Configure Blob Storage Backup and Restore</w:t>
      </w:r>
    </w:p>
    <w:p w:rsidR="00034743" w:rsidRDefault="00E25213">
      <w:pPr>
        <w:pStyle w:val="BodyText"/>
      </w:pPr>
      <w:r>
        <w:t>To perform a backup and restore for BLOB storage data, complete the following steps:</w:t>
      </w:r>
    </w:p>
    <w:p w:rsidR="00034743" w:rsidRDefault="00E25213" w:rsidP="00E25213">
      <w:pPr>
        <w:pStyle w:val="ListNumber"/>
        <w:numPr>
          <w:ilvl w:val="0"/>
          <w:numId w:val="27"/>
        </w:numPr>
      </w:pPr>
      <w:r>
        <w:t>In SMSP Manager, the b</w:t>
      </w:r>
      <w:r>
        <w:t>ackup of the BLOB data can be created along with the farm data.</w:t>
      </w:r>
    </w:p>
    <w:p w:rsidR="00034743" w:rsidRDefault="00465C1F">
      <w:pPr>
        <w:pStyle w:val="Graphic"/>
      </w:pPr>
      <w:r>
        <w:rPr>
          <w:noProof/>
        </w:rPr>
        <w:drawing>
          <wp:inline distT="0" distB="0" distL="0" distR="0">
            <wp:extent cx="2743200" cy="1952625"/>
            <wp:effectExtent l="0" t="0" r="0" b="9525"/>
            <wp:docPr id="2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43200" cy="1952625"/>
                    </a:xfrm>
                    <a:prstGeom prst="rect">
                      <a:avLst/>
                    </a:prstGeom>
                    <a:noFill/>
                    <a:ln>
                      <a:noFill/>
                    </a:ln>
                  </pic:spPr>
                </pic:pic>
              </a:graphicData>
            </a:graphic>
          </wp:inline>
        </w:drawing>
      </w:r>
    </w:p>
    <w:p w:rsidR="00034743" w:rsidRDefault="00E25213" w:rsidP="00E25213">
      <w:pPr>
        <w:pStyle w:val="ListNumber"/>
        <w:numPr>
          <w:ilvl w:val="0"/>
          <w:numId w:val="27"/>
        </w:numPr>
      </w:pPr>
      <w:r>
        <w:t>Go to BLOB Provider Settings. Click on the farm name and verify if EBS or RBS is enabled under the General tab. Click the Settings tab to verify that the corresponding Web application has th</w:t>
      </w:r>
      <w:r>
        <w:t xml:space="preserve">e status </w:t>
      </w:r>
      <w:r>
        <w:rPr>
          <w:rStyle w:val="ConsoleText"/>
        </w:rPr>
        <w:t>installed</w:t>
      </w:r>
      <w:r>
        <w:t>.</w:t>
      </w:r>
    </w:p>
    <w:p w:rsidR="00034743" w:rsidRDefault="00E25213" w:rsidP="00E25213">
      <w:pPr>
        <w:pStyle w:val="ListNumber"/>
        <w:numPr>
          <w:ilvl w:val="0"/>
          <w:numId w:val="27"/>
        </w:numPr>
      </w:pPr>
      <w:r>
        <w:t>Click Storage Optimization &gt; General Settings &gt; Archived Data Recovery.</w:t>
      </w:r>
    </w:p>
    <w:p w:rsidR="00034743" w:rsidRDefault="00465C1F">
      <w:pPr>
        <w:pStyle w:val="Graphic"/>
      </w:pPr>
      <w:r>
        <w:rPr>
          <w:noProof/>
        </w:rPr>
        <w:drawing>
          <wp:inline distT="0" distB="0" distL="0" distR="0">
            <wp:extent cx="1371600" cy="1476375"/>
            <wp:effectExtent l="0" t="0" r="0" b="9525"/>
            <wp:docPr id="27" name="Picture 31" descr=":::Desktop:Screen shot 2011-02-28 at 10.22.26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esktop:Screen shot 2011-02-28 at 10.22.26 AM.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71600" cy="1476375"/>
                    </a:xfrm>
                    <a:prstGeom prst="rect">
                      <a:avLst/>
                    </a:prstGeom>
                    <a:noFill/>
                    <a:ln>
                      <a:noFill/>
                    </a:ln>
                  </pic:spPr>
                </pic:pic>
              </a:graphicData>
            </a:graphic>
          </wp:inline>
        </w:drawing>
      </w:r>
    </w:p>
    <w:p w:rsidR="00034743" w:rsidRDefault="00E25213" w:rsidP="00E25213">
      <w:pPr>
        <w:pStyle w:val="ListNumber"/>
        <w:numPr>
          <w:ilvl w:val="0"/>
          <w:numId w:val="27"/>
        </w:numPr>
      </w:pPr>
      <w:r>
        <w:t>In the Archived Data Backup tab, select Farm as the farm to be configured and click Save or Run Now.</w:t>
      </w:r>
    </w:p>
    <w:p w:rsidR="00034743" w:rsidRDefault="00465C1F">
      <w:pPr>
        <w:pStyle w:val="Graphic"/>
      </w:pPr>
      <w:r>
        <w:rPr>
          <w:noProof/>
        </w:rPr>
        <w:drawing>
          <wp:inline distT="0" distB="0" distL="0" distR="0">
            <wp:extent cx="2286000" cy="657225"/>
            <wp:effectExtent l="0" t="0" r="0" b="9525"/>
            <wp:docPr id="28" name="Picture 32" descr=":::Desktop:Screen shot 2011-02-28 at 10.24.5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ktop:Screen shot 2011-02-28 at 10.24.55 AM.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86000" cy="657225"/>
                    </a:xfrm>
                    <a:prstGeom prst="rect">
                      <a:avLst/>
                    </a:prstGeom>
                    <a:noFill/>
                    <a:ln>
                      <a:noFill/>
                    </a:ln>
                  </pic:spPr>
                </pic:pic>
              </a:graphicData>
            </a:graphic>
          </wp:inline>
        </w:drawing>
      </w:r>
    </w:p>
    <w:p w:rsidR="00034743" w:rsidRDefault="00E25213" w:rsidP="00E25213">
      <w:pPr>
        <w:pStyle w:val="ListNumber"/>
        <w:numPr>
          <w:ilvl w:val="0"/>
          <w:numId w:val="27"/>
        </w:numPr>
      </w:pPr>
      <w:r>
        <w:lastRenderedPageBreak/>
        <w:t>Enable the schedule for BLOB storage backup:</w:t>
      </w:r>
    </w:p>
    <w:p w:rsidR="00034743" w:rsidRDefault="00E25213" w:rsidP="00E25213">
      <w:pPr>
        <w:pStyle w:val="ListNumber2"/>
        <w:numPr>
          <w:ilvl w:val="1"/>
          <w:numId w:val="27"/>
        </w:numPr>
      </w:pPr>
      <w:r>
        <w:t>Select the Ena</w:t>
      </w:r>
      <w:r>
        <w:t>ble Schedule checkbox.</w:t>
      </w:r>
    </w:p>
    <w:p w:rsidR="00034743" w:rsidRDefault="00E25213" w:rsidP="00E25213">
      <w:pPr>
        <w:pStyle w:val="ListNumber2"/>
        <w:numPr>
          <w:ilvl w:val="1"/>
          <w:numId w:val="27"/>
        </w:numPr>
      </w:pPr>
      <w:r>
        <w:t>Select a start time by using the calendar. Click OK.</w:t>
      </w:r>
    </w:p>
    <w:p w:rsidR="00034743" w:rsidRDefault="00465C1F">
      <w:pPr>
        <w:pStyle w:val="Graphic"/>
      </w:pPr>
      <w:r>
        <w:rPr>
          <w:noProof/>
        </w:rPr>
        <w:drawing>
          <wp:inline distT="0" distB="0" distL="0" distR="0">
            <wp:extent cx="3657600" cy="2466975"/>
            <wp:effectExtent l="0" t="0" r="0" b="9525"/>
            <wp:docPr id="29" name="Picture 33" descr=":::Desktop:Screen shot 2011-02-28 at 10.29.3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sktop:Screen shot 2011-02-28 at 10.29.33 AM.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57600" cy="2466975"/>
                    </a:xfrm>
                    <a:prstGeom prst="rect">
                      <a:avLst/>
                    </a:prstGeom>
                    <a:noFill/>
                    <a:ln>
                      <a:noFill/>
                    </a:ln>
                  </pic:spPr>
                </pic:pic>
              </a:graphicData>
            </a:graphic>
          </wp:inline>
        </w:drawing>
      </w:r>
    </w:p>
    <w:p w:rsidR="00034743" w:rsidRDefault="00E25213" w:rsidP="00E25213">
      <w:pPr>
        <w:pStyle w:val="ListNumber2"/>
        <w:numPr>
          <w:ilvl w:val="1"/>
          <w:numId w:val="27"/>
        </w:numPr>
      </w:pPr>
      <w:r>
        <w:t>Select By Week for Interval.</w:t>
      </w:r>
    </w:p>
    <w:p w:rsidR="00034743" w:rsidRDefault="00E25213" w:rsidP="00E25213">
      <w:pPr>
        <w:pStyle w:val="ListNumber2"/>
        <w:numPr>
          <w:ilvl w:val="1"/>
          <w:numId w:val="27"/>
        </w:numPr>
      </w:pPr>
      <w:r>
        <w:t>Select the days of the week on which to run the backup.</w:t>
      </w:r>
    </w:p>
    <w:p w:rsidR="00034743" w:rsidRDefault="00E25213" w:rsidP="00E25213">
      <w:pPr>
        <w:pStyle w:val="ListNumber2"/>
        <w:numPr>
          <w:ilvl w:val="1"/>
          <w:numId w:val="27"/>
        </w:numPr>
      </w:pPr>
      <w:r>
        <w:t>Click Save.</w:t>
      </w:r>
    </w:p>
    <w:p w:rsidR="00034743" w:rsidRDefault="00E25213" w:rsidP="00E25213">
      <w:pPr>
        <w:pStyle w:val="ListNumber"/>
        <w:numPr>
          <w:ilvl w:val="0"/>
          <w:numId w:val="27"/>
        </w:numPr>
      </w:pPr>
      <w:r>
        <w:t>Click Run Now.</w:t>
      </w:r>
    </w:p>
    <w:p w:rsidR="00034743" w:rsidRDefault="00E25213" w:rsidP="00E25213">
      <w:pPr>
        <w:pStyle w:val="ListNumber"/>
        <w:numPr>
          <w:ilvl w:val="0"/>
          <w:numId w:val="27"/>
        </w:numPr>
      </w:pPr>
      <w:r>
        <w:t>Click Go to Job Report.</w:t>
      </w:r>
    </w:p>
    <w:p w:rsidR="00034743" w:rsidRDefault="00E25213" w:rsidP="00E25213">
      <w:pPr>
        <w:pStyle w:val="ListNumber"/>
        <w:numPr>
          <w:ilvl w:val="0"/>
          <w:numId w:val="27"/>
        </w:numPr>
      </w:pPr>
      <w:r>
        <w:t>Click the Refresh button to refresh the st</w:t>
      </w:r>
      <w:r>
        <w:t>atus of the job.</w:t>
      </w:r>
    </w:p>
    <w:p w:rsidR="00034743" w:rsidRDefault="00E25213" w:rsidP="00E25213">
      <w:pPr>
        <w:pStyle w:val="ListNumber"/>
        <w:numPr>
          <w:ilvl w:val="0"/>
          <w:numId w:val="27"/>
        </w:numPr>
      </w:pPr>
      <w:r>
        <w:t>Click View Detail Report to see the job details.</w:t>
      </w:r>
    </w:p>
    <w:p w:rsidR="00034743" w:rsidRDefault="00465C1F">
      <w:pPr>
        <w:pStyle w:val="Graphic"/>
      </w:pPr>
      <w:r>
        <w:rPr>
          <w:noProof/>
        </w:rPr>
        <w:drawing>
          <wp:inline distT="0" distB="0" distL="0" distR="0">
            <wp:extent cx="3657600" cy="438150"/>
            <wp:effectExtent l="0" t="0" r="0" b="0"/>
            <wp:docPr id="30" name="Picture 35" descr=":::Desktop:Screen shot 2011-02-28 at 10.33.01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sktop:Screen shot 2011-02-28 at 10.33.01 AM.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57600" cy="438150"/>
                    </a:xfrm>
                    <a:prstGeom prst="rect">
                      <a:avLst/>
                    </a:prstGeom>
                    <a:noFill/>
                    <a:ln>
                      <a:noFill/>
                    </a:ln>
                  </pic:spPr>
                </pic:pic>
              </a:graphicData>
            </a:graphic>
          </wp:inline>
        </w:drawing>
      </w:r>
    </w:p>
    <w:p w:rsidR="00034743" w:rsidRDefault="00E25213" w:rsidP="00E25213">
      <w:pPr>
        <w:pStyle w:val="ListNumber"/>
        <w:numPr>
          <w:ilvl w:val="0"/>
          <w:numId w:val="27"/>
        </w:numPr>
      </w:pPr>
      <w:r>
        <w:t>Click Cancel.</w:t>
      </w:r>
    </w:p>
    <w:p w:rsidR="00034743" w:rsidRDefault="00465C1F">
      <w:pPr>
        <w:pStyle w:val="Graphic"/>
      </w:pPr>
      <w:r>
        <w:rPr>
          <w:noProof/>
        </w:rPr>
        <w:drawing>
          <wp:inline distT="0" distB="0" distL="0" distR="0">
            <wp:extent cx="3657600" cy="1943100"/>
            <wp:effectExtent l="0" t="0" r="0" b="0"/>
            <wp:docPr id="31" name="Picture 36" descr=":::Desktop:Screen shot 2011-02-28 at 10.35.5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esktop:Screen shot 2011-02-28 at 10.35.55 AM.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57600" cy="1943100"/>
                    </a:xfrm>
                    <a:prstGeom prst="rect">
                      <a:avLst/>
                    </a:prstGeom>
                    <a:noFill/>
                    <a:ln>
                      <a:noFill/>
                    </a:ln>
                  </pic:spPr>
                </pic:pic>
              </a:graphicData>
            </a:graphic>
          </wp:inline>
        </w:drawing>
      </w:r>
    </w:p>
    <w:p w:rsidR="00034743" w:rsidRDefault="00E25213" w:rsidP="00E25213">
      <w:pPr>
        <w:pStyle w:val="ListNumber"/>
        <w:numPr>
          <w:ilvl w:val="0"/>
          <w:numId w:val="27"/>
        </w:numPr>
      </w:pPr>
      <w:r>
        <w:t>In the Archived Data Restore tab, validate that the backups are showing up.</w:t>
      </w:r>
    </w:p>
    <w:p w:rsidR="00034743" w:rsidRDefault="00E25213" w:rsidP="00E25213">
      <w:pPr>
        <w:pStyle w:val="ListNumber2"/>
        <w:numPr>
          <w:ilvl w:val="1"/>
          <w:numId w:val="27"/>
        </w:numPr>
      </w:pPr>
      <w:r>
        <w:t>Click the Archived Data Restore tab.</w:t>
      </w:r>
    </w:p>
    <w:p w:rsidR="00034743" w:rsidRDefault="00465C1F">
      <w:pPr>
        <w:pStyle w:val="Graphic"/>
      </w:pPr>
      <w:r>
        <w:rPr>
          <w:noProof/>
        </w:rPr>
        <w:drawing>
          <wp:inline distT="0" distB="0" distL="0" distR="0">
            <wp:extent cx="3657600" cy="676275"/>
            <wp:effectExtent l="0" t="0" r="0" b="9525"/>
            <wp:docPr id="32" name="Picture 38" descr=":::Desktop:Screen shot 2011-02-28 at 10.43.4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esktop:Screen shot 2011-02-28 at 10.43.45 AM.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57600" cy="676275"/>
                    </a:xfrm>
                    <a:prstGeom prst="rect">
                      <a:avLst/>
                    </a:prstGeom>
                    <a:noFill/>
                    <a:ln>
                      <a:noFill/>
                    </a:ln>
                  </pic:spPr>
                </pic:pic>
              </a:graphicData>
            </a:graphic>
          </wp:inline>
        </w:drawing>
      </w:r>
    </w:p>
    <w:p w:rsidR="00034743" w:rsidRDefault="00E25213" w:rsidP="00E25213">
      <w:pPr>
        <w:pStyle w:val="ListNumber2"/>
        <w:numPr>
          <w:ilvl w:val="1"/>
          <w:numId w:val="27"/>
        </w:numPr>
      </w:pPr>
      <w:r>
        <w:lastRenderedPageBreak/>
        <w:t xml:space="preserve">Click Details to show the job detail report of the </w:t>
      </w:r>
      <w:r>
        <w:t>corresponding backup Snapshot copies.</w:t>
      </w:r>
    </w:p>
    <w:p w:rsidR="00034743" w:rsidRDefault="00465C1F">
      <w:pPr>
        <w:pStyle w:val="Graphic"/>
      </w:pPr>
      <w:r>
        <w:rPr>
          <w:noProof/>
        </w:rPr>
        <w:drawing>
          <wp:inline distT="0" distB="0" distL="0" distR="0">
            <wp:extent cx="3657600" cy="1943100"/>
            <wp:effectExtent l="0" t="0" r="0" b="0"/>
            <wp:docPr id="33" name="Picture 36" descr=":::Desktop:Screen shot 2011-02-28 at 10.35.5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esktop:Screen shot 2011-02-28 at 10.35.55 AM.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57600" cy="1943100"/>
                    </a:xfrm>
                    <a:prstGeom prst="rect">
                      <a:avLst/>
                    </a:prstGeom>
                    <a:noFill/>
                    <a:ln>
                      <a:noFill/>
                    </a:ln>
                  </pic:spPr>
                </pic:pic>
              </a:graphicData>
            </a:graphic>
          </wp:inline>
        </w:drawing>
      </w:r>
    </w:p>
    <w:p w:rsidR="00034743" w:rsidRDefault="00E25213" w:rsidP="00E25213">
      <w:pPr>
        <w:pStyle w:val="ListNumber"/>
        <w:numPr>
          <w:ilvl w:val="0"/>
          <w:numId w:val="27"/>
        </w:numPr>
      </w:pPr>
      <w:r>
        <w:t>To perform an archive data restore, select Backup Time and click Restore.</w:t>
      </w:r>
    </w:p>
    <w:p w:rsidR="00034743" w:rsidRDefault="00465C1F">
      <w:pPr>
        <w:pStyle w:val="Graphic"/>
      </w:pPr>
      <w:r>
        <w:rPr>
          <w:noProof/>
        </w:rPr>
        <w:drawing>
          <wp:inline distT="0" distB="0" distL="0" distR="0">
            <wp:extent cx="3657600" cy="676275"/>
            <wp:effectExtent l="0" t="0" r="0" b="9525"/>
            <wp:docPr id="34" name="Picture 38" descr=":::Desktop:Screen shot 2011-02-28 at 10.43.4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esktop:Screen shot 2011-02-28 at 10.43.45 AM.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57600" cy="676275"/>
                    </a:xfrm>
                    <a:prstGeom prst="rect">
                      <a:avLst/>
                    </a:prstGeom>
                    <a:noFill/>
                    <a:ln>
                      <a:noFill/>
                    </a:ln>
                  </pic:spPr>
                </pic:pic>
              </a:graphicData>
            </a:graphic>
          </wp:inline>
        </w:drawing>
      </w:r>
    </w:p>
    <w:p w:rsidR="00034743" w:rsidRDefault="00E25213">
      <w:pPr>
        <w:pStyle w:val="Heading3"/>
      </w:pPr>
      <w:bookmarkStart w:id="26" w:name="_Toc288260388_ASPID1571"/>
      <w:bookmarkStart w:id="27" w:name="_Toc288260650_ASPID1571"/>
      <w:r>
        <w:t>Configure SMSP Media Serv</w:t>
      </w:r>
      <w:bookmarkEnd w:id="26"/>
      <w:bookmarkEnd w:id="27"/>
      <w:r>
        <w:t>ice</w:t>
      </w:r>
    </w:p>
    <w:p w:rsidR="00034743" w:rsidRDefault="00E25213">
      <w:pPr>
        <w:pStyle w:val="BodyText"/>
      </w:pPr>
      <w:r>
        <w:t xml:space="preserve">SMSP Media Service is the central component of the SMSP 6.1 architecture. SMSP Media Service communicates with </w:t>
      </w:r>
      <w:r>
        <w:t>the NetApp storage system for the BLOB storage data and the Archiver index as well as for all backup and restore jobs, backup metadata, and indexes. SMSP Media Service requires that the storage system and all data devices be configured to proceed with SMSP</w:t>
      </w:r>
      <w:r>
        <w:t xml:space="preserve"> 6.1 management.</w:t>
      </w:r>
    </w:p>
    <w:p w:rsidR="00034743" w:rsidRDefault="00E25213">
      <w:pPr>
        <w:pStyle w:val="Caption"/>
      </w:pPr>
      <w:bookmarkStart w:id="28" w:name="_Ref318742350_ASPID1571"/>
      <w:bookmarkStart w:id="29" w:name="_Toc256000006"/>
      <w:r>
        <w:t xml:space="preserve">Table </w:t>
      </w:r>
      <w:r>
        <w:fldChar w:fldCharType="begin"/>
      </w:r>
      <w:r>
        <w:cr/>
        <w:instrText>SEQ Table \* ARABIC</w:instrText>
      </w:r>
      <w:r>
        <w:cr/>
        <w:instrText xml:space="preserve">                 </w:instrText>
      </w:r>
      <w:r>
        <w:rPr>
          <w:noProof/>
        </w:rPr>
        <w:fldChar w:fldCharType="separate"/>
      </w:r>
      <w:r>
        <w:t>2</w:t>
      </w:r>
      <w:r>
        <w:rPr>
          <w:noProof/>
        </w:rPr>
        <w:fldChar w:fldCharType="end"/>
      </w:r>
      <w:bookmarkEnd w:id="28"/>
      <w:r>
        <w:t>) SMSP Media Service configuration prerequisites.</w:t>
      </w:r>
      <w:bookmarkEnd w:id="29"/>
    </w:p>
    <w:tbl>
      <w:tblPr>
        <w:tblStyle w:val="NetAppTable"/>
        <w:tblW w:w="4942" w:type="pct"/>
        <w:tblLayout w:type="fixed"/>
        <w:tblLook w:val="04A0" w:firstRow="1" w:lastRow="0" w:firstColumn="1" w:lastColumn="0" w:noHBand="0" w:noVBand="1"/>
      </w:tblPr>
      <w:tblGrid>
        <w:gridCol w:w="9092"/>
      </w:tblGrid>
      <w:tr w:rsidR="00034743" w:rsidTr="00034743">
        <w:trPr>
          <w:cnfStyle w:val="100000000000" w:firstRow="1" w:lastRow="0" w:firstColumn="0" w:lastColumn="0" w:oddVBand="0" w:evenVBand="0" w:oddHBand="0" w:evenHBand="0" w:firstRowFirstColumn="0" w:firstRowLastColumn="0" w:lastRowFirstColumn="0" w:lastRowLastColumn="0"/>
        </w:trPr>
        <w:tc>
          <w:tcPr>
            <w:tcW w:w="5000" w:type="pct"/>
          </w:tcPr>
          <w:p w:rsidR="00034743" w:rsidRDefault="00E25213">
            <w:pPr>
              <w:pStyle w:val="TableHeading"/>
            </w:pPr>
            <w:r>
              <w:t>Description</w:t>
            </w:r>
          </w:p>
        </w:tc>
      </w:tr>
      <w:tr w:rsidR="00034743" w:rsidTr="00034743">
        <w:tc>
          <w:tcPr>
            <w:tcW w:w="5000" w:type="pct"/>
          </w:tcPr>
          <w:p w:rsidR="00034743" w:rsidRDefault="00E25213">
            <w:pPr>
              <w:pStyle w:val="TableText"/>
            </w:pPr>
            <w:r>
              <w:t>The CIFS shares for remote BLOB storage are created on the storage controller.</w:t>
            </w:r>
          </w:p>
        </w:tc>
      </w:tr>
    </w:tbl>
    <w:p w:rsidR="00034743" w:rsidRDefault="00E25213">
      <w:pPr>
        <w:pStyle w:val="BodyText"/>
      </w:pPr>
      <w:r>
        <w:t xml:space="preserve">To configure Media Service, complete the following steps. Before starting, make sure the LUNs are mapped to the </w:t>
      </w:r>
      <w:r>
        <w:rPr>
          <w:rStyle w:val="ConsoleText"/>
        </w:rPr>
        <w:t>backidx</w:t>
      </w:r>
      <w:r>
        <w:t xml:space="preserve"> and </w:t>
      </w:r>
      <w:r>
        <w:rPr>
          <w:rStyle w:val="ConsoleText"/>
        </w:rPr>
        <w:t>archidx</w:t>
      </w:r>
      <w:r>
        <w:t xml:space="preserve"> LUNs on Media Service.</w:t>
      </w:r>
    </w:p>
    <w:p w:rsidR="00034743" w:rsidRDefault="00E25213" w:rsidP="00E25213">
      <w:pPr>
        <w:pStyle w:val="ListNumber"/>
        <w:numPr>
          <w:ilvl w:val="0"/>
          <w:numId w:val="28"/>
        </w:numPr>
      </w:pPr>
      <w:bookmarkStart w:id="30" w:name="_Ref313881387_ASPID1571"/>
      <w:r>
        <w:t xml:space="preserve">Go to SMSP Manager and log in by using the </w:t>
      </w:r>
      <w:r>
        <w:rPr>
          <w:rStyle w:val="ConsoleText"/>
        </w:rPr>
        <w:t>admin</w:t>
      </w:r>
      <w:r>
        <w:t xml:space="preserve"> user. Select </w:t>
      </w:r>
      <w:r>
        <w:rPr>
          <w:rStyle w:val="ConsoleText"/>
        </w:rPr>
        <w:t>Local System</w:t>
      </w:r>
      <w:r>
        <w:t xml:space="preserve"> in the Log On To list.</w:t>
      </w:r>
      <w:bookmarkEnd w:id="30"/>
    </w:p>
    <w:p w:rsidR="00034743" w:rsidRDefault="00465C1F">
      <w:pPr>
        <w:pStyle w:val="Graphic"/>
      </w:pPr>
      <w:r>
        <w:rPr>
          <w:noProof/>
        </w:rPr>
        <w:drawing>
          <wp:inline distT="0" distB="0" distL="0" distR="0">
            <wp:extent cx="2286000" cy="1238250"/>
            <wp:effectExtent l="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86000" cy="1238250"/>
                    </a:xfrm>
                    <a:prstGeom prst="rect">
                      <a:avLst/>
                    </a:prstGeom>
                    <a:noFill/>
                    <a:ln>
                      <a:noFill/>
                    </a:ln>
                  </pic:spPr>
                </pic:pic>
              </a:graphicData>
            </a:graphic>
          </wp:inline>
        </w:drawing>
      </w:r>
    </w:p>
    <w:p w:rsidR="00034743" w:rsidRDefault="00E25213">
      <w:pPr>
        <w:pStyle w:val="Note2"/>
      </w:pPr>
      <w:r>
        <w:t>T</w:t>
      </w:r>
      <w:r>
        <w:t xml:space="preserve">he </w:t>
      </w:r>
      <w:r>
        <w:rPr>
          <w:rStyle w:val="ConsoleText"/>
        </w:rPr>
        <w:t>admin</w:t>
      </w:r>
      <w:r>
        <w:t xml:space="preserve"> user in Step </w:t>
      </w:r>
      <w:r>
        <w:fldChar w:fldCharType="begin"/>
      </w:r>
      <w:r>
        <w:cr/>
        <w:instrText>REF _Ref313881387_ASPID1571  \n \h</w:instrText>
      </w:r>
      <w:r>
        <w:cr/>
        <w:instrText xml:space="preserve">               </w:instrText>
      </w:r>
      <w:r>
        <w:fldChar w:fldCharType="separate"/>
      </w:r>
      <w:r>
        <w:t>1</w:t>
      </w:r>
      <w:r>
        <w:fldChar w:fldCharType="end"/>
      </w:r>
      <w:r>
        <w:t xml:space="preserve"> refers to the default SMSP 6.1 admin account.</w:t>
      </w:r>
    </w:p>
    <w:p w:rsidR="00034743" w:rsidRDefault="00E25213" w:rsidP="00E25213">
      <w:pPr>
        <w:pStyle w:val="ListNumber"/>
        <w:numPr>
          <w:ilvl w:val="0"/>
          <w:numId w:val="28"/>
        </w:numPr>
      </w:pPr>
      <w:r>
        <w:t>In SMSP Manager, go to Account Manager.</w:t>
      </w:r>
    </w:p>
    <w:p w:rsidR="00034743" w:rsidRDefault="00E25213" w:rsidP="00E25213">
      <w:pPr>
        <w:pStyle w:val="ListNumber"/>
        <w:numPr>
          <w:ilvl w:val="0"/>
          <w:numId w:val="28"/>
        </w:numPr>
      </w:pPr>
      <w:r>
        <w:t>Select Control Pa</w:t>
      </w:r>
      <w:r>
        <w:t>nel &gt; SMSP Services &gt; Account Manager.</w:t>
      </w:r>
    </w:p>
    <w:p w:rsidR="00034743" w:rsidRDefault="00E25213" w:rsidP="00E25213">
      <w:pPr>
        <w:pStyle w:val="ListNumber"/>
        <w:numPr>
          <w:ilvl w:val="0"/>
          <w:numId w:val="28"/>
        </w:numPr>
      </w:pPr>
      <w:r>
        <w:t>Add a new domain user to the service account:</w:t>
      </w:r>
    </w:p>
    <w:p w:rsidR="00034743" w:rsidRDefault="00E25213" w:rsidP="00E25213">
      <w:pPr>
        <w:pStyle w:val="ListNumber2"/>
        <w:numPr>
          <w:ilvl w:val="1"/>
          <w:numId w:val="28"/>
        </w:numPr>
      </w:pPr>
      <w:r>
        <w:t>Click the Add New User icon.</w:t>
      </w:r>
    </w:p>
    <w:p w:rsidR="00034743" w:rsidRDefault="00E25213" w:rsidP="00E25213">
      <w:pPr>
        <w:pStyle w:val="ListNumber2"/>
        <w:numPr>
          <w:ilvl w:val="1"/>
          <w:numId w:val="28"/>
        </w:numPr>
      </w:pPr>
      <w:r>
        <w:t>Select AD.</w:t>
      </w:r>
    </w:p>
    <w:p w:rsidR="00034743" w:rsidRDefault="00E25213">
      <w:pPr>
        <w:pStyle w:val="Note2"/>
      </w:pPr>
      <w:r>
        <w:t>Selecting AD changes the available fields in the SMSP dialog box.</w:t>
      </w:r>
    </w:p>
    <w:p w:rsidR="00034743" w:rsidRDefault="00E25213" w:rsidP="00E25213">
      <w:pPr>
        <w:pStyle w:val="ListNumber2"/>
        <w:numPr>
          <w:ilvl w:val="1"/>
          <w:numId w:val="28"/>
        </w:numPr>
      </w:pPr>
      <w:r>
        <w:lastRenderedPageBreak/>
        <w:t xml:space="preserve">Type </w:t>
      </w:r>
      <w:r>
        <w:rPr>
          <w:rStyle w:val="ConsoleText"/>
        </w:rPr>
        <w:t>smspadmin</w:t>
      </w:r>
      <w:r>
        <w:t xml:space="preserve"> as the user name of the new domain user. Click Fin</w:t>
      </w:r>
      <w:r>
        <w:t>d to search for the user in Active Directory.</w:t>
      </w:r>
    </w:p>
    <w:p w:rsidR="00034743" w:rsidRDefault="00E25213" w:rsidP="00E25213">
      <w:pPr>
        <w:pStyle w:val="ListNumber2"/>
        <w:numPr>
          <w:ilvl w:val="1"/>
          <w:numId w:val="28"/>
        </w:numPr>
      </w:pPr>
      <w:r>
        <w:t xml:space="preserve">Put this user in the SMSP Manager’s built-in administrators group by selecting </w:t>
      </w:r>
      <w:r>
        <w:rPr>
          <w:rStyle w:val="ConsoleText"/>
        </w:rPr>
        <w:t>Administrators</w:t>
      </w:r>
      <w:r>
        <w:t xml:space="preserve"> in the Member Of list.</w:t>
      </w:r>
    </w:p>
    <w:p w:rsidR="00034743" w:rsidRDefault="00E25213" w:rsidP="00E25213">
      <w:pPr>
        <w:pStyle w:val="ListNumber2"/>
        <w:numPr>
          <w:ilvl w:val="1"/>
          <w:numId w:val="28"/>
        </w:numPr>
      </w:pPr>
      <w:r>
        <w:t>Click Save.</w:t>
      </w:r>
    </w:p>
    <w:p w:rsidR="00034743" w:rsidRDefault="00465C1F">
      <w:pPr>
        <w:pStyle w:val="Graphic"/>
      </w:pPr>
      <w:r>
        <w:rPr>
          <w:noProof/>
        </w:rPr>
        <w:drawing>
          <wp:inline distT="0" distB="0" distL="0" distR="0">
            <wp:extent cx="2286000" cy="1371600"/>
            <wp:effectExtent l="0" t="0" r="0" b="0"/>
            <wp:docPr id="36" name="Picture 58" descr="Screen shot 2011-02-11 a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Screen shot 2011-02-11 at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286000" cy="1371600"/>
                    </a:xfrm>
                    <a:prstGeom prst="rect">
                      <a:avLst/>
                    </a:prstGeom>
                    <a:noFill/>
                    <a:ln>
                      <a:noFill/>
                    </a:ln>
                  </pic:spPr>
                </pic:pic>
              </a:graphicData>
            </a:graphic>
          </wp:inline>
        </w:drawing>
      </w:r>
    </w:p>
    <w:p w:rsidR="00034743" w:rsidRDefault="00E25213">
      <w:pPr>
        <w:pStyle w:val="Note2"/>
      </w:pPr>
      <w:r>
        <w:t>If changes were made successfully, a message is displayed indicating that the c</w:t>
      </w:r>
      <w:r>
        <w:t>hanges are saved and the new user is listed in the User Defined tab.</w:t>
      </w:r>
    </w:p>
    <w:p w:rsidR="00034743" w:rsidRDefault="00E25213" w:rsidP="00E25213">
      <w:pPr>
        <w:pStyle w:val="ListNumber"/>
        <w:numPr>
          <w:ilvl w:val="0"/>
          <w:numId w:val="28"/>
        </w:numPr>
      </w:pPr>
      <w:r>
        <w:t>Validate the new domain user:</w:t>
      </w:r>
    </w:p>
    <w:p w:rsidR="00034743" w:rsidRDefault="00E25213" w:rsidP="00E25213">
      <w:pPr>
        <w:pStyle w:val="ListNumber2"/>
        <w:numPr>
          <w:ilvl w:val="1"/>
          <w:numId w:val="28"/>
        </w:numPr>
      </w:pPr>
      <w:r>
        <w:t>Log out of SMSP Manager.</w:t>
      </w:r>
    </w:p>
    <w:p w:rsidR="00034743" w:rsidRDefault="00E25213" w:rsidP="00E25213">
      <w:pPr>
        <w:pStyle w:val="ListNumber2"/>
        <w:numPr>
          <w:ilvl w:val="1"/>
          <w:numId w:val="28"/>
        </w:numPr>
      </w:pPr>
      <w:r>
        <w:t>From the SMSP Manager interface, log back in by using the service account user name (</w:t>
      </w:r>
      <w:r>
        <w:rPr>
          <w:rStyle w:val="ConsoleText"/>
        </w:rPr>
        <w:t>smspadmin</w:t>
      </w:r>
      <w:r>
        <w:t>) in the domain and password.</w:t>
      </w:r>
    </w:p>
    <w:p w:rsidR="00034743" w:rsidRDefault="00465C1F">
      <w:pPr>
        <w:pStyle w:val="Graphic"/>
      </w:pPr>
      <w:r>
        <w:rPr>
          <w:noProof/>
        </w:rPr>
        <w:drawing>
          <wp:inline distT="0" distB="0" distL="0" distR="0">
            <wp:extent cx="2286000" cy="1123950"/>
            <wp:effectExtent l="0" t="0" r="0" b="0"/>
            <wp:docPr id="37" name="Picture 55" descr="Screen shot 2011-02-11 a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Screen shot 2011-02-11 at 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286000" cy="1123950"/>
                    </a:xfrm>
                    <a:prstGeom prst="rect">
                      <a:avLst/>
                    </a:prstGeom>
                    <a:noFill/>
                    <a:ln>
                      <a:noFill/>
                    </a:ln>
                  </pic:spPr>
                </pic:pic>
              </a:graphicData>
            </a:graphic>
          </wp:inline>
        </w:drawing>
      </w:r>
    </w:p>
    <w:p w:rsidR="00034743" w:rsidRDefault="00E25213" w:rsidP="00E25213">
      <w:pPr>
        <w:pStyle w:val="ListNumber"/>
        <w:numPr>
          <w:ilvl w:val="0"/>
          <w:numId w:val="28"/>
        </w:numPr>
      </w:pPr>
      <w:r>
        <w:t>In the</w:t>
      </w:r>
      <w:r>
        <w:t xml:space="preserve"> left-hand navigation pane, click Control Panel &gt; Data Management &gt; Storage System.</w:t>
      </w:r>
    </w:p>
    <w:p w:rsidR="00034743" w:rsidRDefault="00465C1F">
      <w:pPr>
        <w:pStyle w:val="Graphic"/>
      </w:pPr>
      <w:r>
        <w:rPr>
          <w:noProof/>
        </w:rPr>
        <w:drawing>
          <wp:inline distT="0" distB="0" distL="0" distR="0">
            <wp:extent cx="1371600" cy="1514475"/>
            <wp:effectExtent l="0" t="0" r="0" b="9525"/>
            <wp:docPr id="38" name="Picture 62" descr=":::Desktop:Screen shot 2011-02-15 at 3.57.0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Desktop:Screen shot 2011-02-15 at 3.57.05 PM.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371600" cy="1514475"/>
                    </a:xfrm>
                    <a:prstGeom prst="rect">
                      <a:avLst/>
                    </a:prstGeom>
                    <a:noFill/>
                    <a:ln>
                      <a:noFill/>
                    </a:ln>
                  </pic:spPr>
                </pic:pic>
              </a:graphicData>
            </a:graphic>
          </wp:inline>
        </w:drawing>
      </w:r>
    </w:p>
    <w:p w:rsidR="00034743" w:rsidRDefault="00E25213" w:rsidP="00E25213">
      <w:pPr>
        <w:pStyle w:val="ListNumber"/>
        <w:numPr>
          <w:ilvl w:val="0"/>
          <w:numId w:val="28"/>
        </w:numPr>
      </w:pPr>
      <w:r>
        <w:t>Configure the storage system:</w:t>
      </w:r>
    </w:p>
    <w:p w:rsidR="00034743" w:rsidRDefault="00E25213" w:rsidP="00E25213">
      <w:pPr>
        <w:pStyle w:val="ListNumber2"/>
        <w:numPr>
          <w:ilvl w:val="0"/>
          <w:numId w:val="29"/>
        </w:numPr>
      </w:pPr>
      <w:r>
        <w:t>Enter the following information:</w:t>
      </w:r>
    </w:p>
    <w:p w:rsidR="00034743" w:rsidRDefault="00E25213">
      <w:pPr>
        <w:pStyle w:val="ListBullet2"/>
      </w:pPr>
      <w:r>
        <w:t>Profile Name: &lt;Storage controller&gt;</w:t>
      </w:r>
    </w:p>
    <w:p w:rsidR="00034743" w:rsidRDefault="00E25213">
      <w:pPr>
        <w:pStyle w:val="ListBullet2"/>
      </w:pPr>
      <w:r>
        <w:t>Storage System: &lt;Storage controller&gt;</w:t>
      </w:r>
    </w:p>
    <w:p w:rsidR="00034743" w:rsidRDefault="00E25213">
      <w:pPr>
        <w:pStyle w:val="ListBullet2"/>
      </w:pPr>
      <w:r>
        <w:t xml:space="preserve">Connection Type: </w:t>
      </w:r>
      <w:r>
        <w:rPr>
          <w:rStyle w:val="ConsoleText"/>
        </w:rPr>
        <w:t>RPC</w:t>
      </w:r>
    </w:p>
    <w:p w:rsidR="00034743" w:rsidRDefault="00E25213">
      <w:pPr>
        <w:pStyle w:val="ListBullet2"/>
      </w:pPr>
      <w:r>
        <w:t xml:space="preserve">User name: </w:t>
      </w:r>
      <w:r>
        <w:rPr>
          <w:rStyle w:val="ConsoleText"/>
        </w:rPr>
        <w:t>Domain Name\administrator</w:t>
      </w:r>
    </w:p>
    <w:p w:rsidR="00034743" w:rsidRDefault="00E25213" w:rsidP="00E25213">
      <w:pPr>
        <w:pStyle w:val="ListNumber2"/>
        <w:numPr>
          <w:ilvl w:val="0"/>
          <w:numId w:val="29"/>
        </w:numPr>
      </w:pPr>
      <w:r>
        <w:t>Scroll to the bottom of the window and click Test to test the admin user access, then click Save.</w:t>
      </w:r>
    </w:p>
    <w:p w:rsidR="00034743" w:rsidRDefault="00E25213">
      <w:pPr>
        <w:pStyle w:val="Note2"/>
      </w:pPr>
      <w:r>
        <w:t>If changes were made successfully, a message is displayed indicating that the changes are saved.</w:t>
      </w:r>
    </w:p>
    <w:p w:rsidR="00034743" w:rsidRDefault="00465C1F">
      <w:pPr>
        <w:pStyle w:val="Graphic"/>
      </w:pPr>
      <w:r>
        <w:rPr>
          <w:noProof/>
        </w:rPr>
        <w:lastRenderedPageBreak/>
        <w:drawing>
          <wp:inline distT="0" distB="0" distL="0" distR="0">
            <wp:extent cx="1828800" cy="1123950"/>
            <wp:effectExtent l="0" t="0" r="0" b="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828800" cy="1123950"/>
                    </a:xfrm>
                    <a:prstGeom prst="rect">
                      <a:avLst/>
                    </a:prstGeom>
                    <a:noFill/>
                    <a:ln>
                      <a:noFill/>
                    </a:ln>
                  </pic:spPr>
                </pic:pic>
              </a:graphicData>
            </a:graphic>
          </wp:inline>
        </w:drawing>
      </w:r>
    </w:p>
    <w:p w:rsidR="00034743" w:rsidRDefault="00E25213">
      <w:pPr>
        <w:pStyle w:val="Note2"/>
      </w:pPr>
      <w:r>
        <w:t xml:space="preserve">Make sure the host name of the </w:t>
      </w:r>
      <w:r>
        <w:t>storage system is in lowercase characters.</w:t>
      </w:r>
    </w:p>
    <w:p w:rsidR="00034743" w:rsidRDefault="00E25213">
      <w:pPr>
        <w:pStyle w:val="Note2"/>
      </w:pPr>
      <w:r>
        <w:t xml:space="preserve">The user name used in this example is for the account that has the administrative privileges on the storage system. In this case, the user name is </w:t>
      </w:r>
      <w:r>
        <w:rPr>
          <w:rStyle w:val="ConsoleText"/>
        </w:rPr>
        <w:t>Domain Name\administrator</w:t>
      </w:r>
      <w:r>
        <w:t xml:space="preserve"> for communication over RPC and </w:t>
      </w:r>
      <w:r>
        <w:rPr>
          <w:rStyle w:val="ConsoleText"/>
        </w:rPr>
        <w:t>root</w:t>
      </w:r>
      <w:r>
        <w:t xml:space="preserve"> for </w:t>
      </w:r>
      <w:r>
        <w:t>communication over HTTP.</w:t>
      </w:r>
    </w:p>
    <w:p w:rsidR="00034743" w:rsidRDefault="00E25213">
      <w:pPr>
        <w:pStyle w:val="BodyIndent"/>
      </w:pPr>
      <w:r>
        <w:t xml:space="preserve">Be sure to use the </w:t>
      </w:r>
      <w:r>
        <w:rPr>
          <w:rStyle w:val="ConsoleText"/>
        </w:rPr>
        <w:t>HTTP</w:t>
      </w:r>
      <w:r>
        <w:t xml:space="preserve"> connection type if this is a virtual server in a Cluster-Mode environment. When configuring the storage system in the Cluster-Mode environment, use the </w:t>
      </w:r>
      <w:r>
        <w:rPr>
          <w:rStyle w:val="ConsoleText"/>
        </w:rPr>
        <w:t>VSADMIN</w:t>
      </w:r>
      <w:r>
        <w:t xml:space="preserve"> user name.</w:t>
      </w:r>
    </w:p>
    <w:p w:rsidR="00034743" w:rsidRDefault="00E25213">
      <w:pPr>
        <w:pStyle w:val="Heading3"/>
      </w:pPr>
      <w:r>
        <w:t>Configure Data Devices on SMSP Media</w:t>
      </w:r>
      <w:r>
        <w:t xml:space="preserve"> Server</w:t>
      </w:r>
    </w:p>
    <w:p w:rsidR="00034743" w:rsidRDefault="00E25213">
      <w:pPr>
        <w:pStyle w:val="BodyText"/>
      </w:pPr>
      <w:r>
        <w:t>To configure data devices on Media Service, complete the following steps:</w:t>
      </w:r>
    </w:p>
    <w:p w:rsidR="00034743" w:rsidRDefault="00E25213" w:rsidP="00E25213">
      <w:pPr>
        <w:pStyle w:val="ListNumber"/>
        <w:numPr>
          <w:ilvl w:val="0"/>
          <w:numId w:val="30"/>
        </w:numPr>
      </w:pPr>
      <w:r>
        <w:t>From the SMSP Manager interface, log in by using the service account (</w:t>
      </w:r>
      <w:r>
        <w:rPr>
          <w:rStyle w:val="ConsoleText"/>
        </w:rPr>
        <w:t>smspadmin</w:t>
      </w:r>
      <w:r>
        <w:t>) user name and password.</w:t>
      </w:r>
    </w:p>
    <w:p w:rsidR="00034743" w:rsidRDefault="00465C1F">
      <w:pPr>
        <w:pStyle w:val="Graphic"/>
      </w:pPr>
      <w:r>
        <w:rPr>
          <w:noProof/>
        </w:rPr>
        <w:drawing>
          <wp:inline distT="0" distB="0" distL="0" distR="0">
            <wp:extent cx="2286000" cy="1114425"/>
            <wp:effectExtent l="0" t="0" r="0" b="9525"/>
            <wp:docPr id="40" name="Picture 55" descr="Screen shot 2011-02-11 a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Screen shot 2011-02-11 at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286000" cy="1114425"/>
                    </a:xfrm>
                    <a:prstGeom prst="rect">
                      <a:avLst/>
                    </a:prstGeom>
                    <a:noFill/>
                    <a:ln>
                      <a:noFill/>
                    </a:ln>
                  </pic:spPr>
                </pic:pic>
              </a:graphicData>
            </a:graphic>
          </wp:inline>
        </w:drawing>
      </w:r>
    </w:p>
    <w:p w:rsidR="00034743" w:rsidRDefault="00E25213" w:rsidP="00E25213">
      <w:pPr>
        <w:pStyle w:val="ListNumber"/>
        <w:numPr>
          <w:ilvl w:val="0"/>
          <w:numId w:val="30"/>
        </w:numPr>
      </w:pPr>
      <w:r>
        <w:t>In the left-hand navigation pane, click Control Panel &gt; Data Manage</w:t>
      </w:r>
      <w:r>
        <w:t>ment &gt; Device Manager.</w:t>
      </w:r>
    </w:p>
    <w:p w:rsidR="00034743" w:rsidRDefault="00465C1F">
      <w:pPr>
        <w:pStyle w:val="Graphic"/>
      </w:pPr>
      <w:r>
        <w:rPr>
          <w:noProof/>
        </w:rPr>
        <w:drawing>
          <wp:inline distT="0" distB="0" distL="0" distR="0">
            <wp:extent cx="1371600" cy="1638300"/>
            <wp:effectExtent l="0" t="0" r="0" b="0"/>
            <wp:docPr id="41" name="Picture 65" descr=":::Desktop:Screen shot 2011-02-15 at 4.04.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esktop:Screen shot 2011-02-15 at 4.04.15 PM.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371600" cy="1638300"/>
                    </a:xfrm>
                    <a:prstGeom prst="rect">
                      <a:avLst/>
                    </a:prstGeom>
                    <a:noFill/>
                    <a:ln>
                      <a:noFill/>
                    </a:ln>
                  </pic:spPr>
                </pic:pic>
              </a:graphicData>
            </a:graphic>
          </wp:inline>
        </w:drawing>
      </w:r>
    </w:p>
    <w:p w:rsidR="00034743" w:rsidRDefault="00E25213" w:rsidP="00E25213">
      <w:pPr>
        <w:pStyle w:val="ListNumber"/>
        <w:numPr>
          <w:ilvl w:val="0"/>
          <w:numId w:val="30"/>
        </w:numPr>
      </w:pPr>
      <w:r>
        <w:t xml:space="preserve">Use the information in </w:t>
      </w:r>
      <w:r>
        <w:fldChar w:fldCharType="begin"/>
      </w:r>
      <w:r>
        <w:cr/>
        <w:instrText>REF _Ref312155828_ASPID1571  \h</w:instrText>
      </w:r>
      <w:r>
        <w:cr/>
        <w:instrText xml:space="preserve">               </w:instrText>
      </w:r>
      <w:r>
        <w:fldChar w:fldCharType="separate"/>
      </w:r>
      <w:r>
        <w:t>Table 3</w:t>
      </w:r>
      <w:r>
        <w:fldChar w:fldCharType="end"/>
      </w:r>
      <w:r>
        <w:t xml:space="preserve"> to configure data devices:</w:t>
      </w:r>
    </w:p>
    <w:p w:rsidR="00034743" w:rsidRDefault="00E25213">
      <w:pPr>
        <w:pStyle w:val="Caption"/>
      </w:pPr>
      <w:bookmarkStart w:id="31" w:name="_Ref312155828_ASPID1571"/>
      <w:bookmarkStart w:id="32" w:name="_Toc256000007"/>
      <w:r>
        <w:t xml:space="preserve">Table </w:t>
      </w:r>
      <w:r>
        <w:fldChar w:fldCharType="begin"/>
      </w:r>
      <w:r>
        <w:cr/>
        <w:instrText>SEQ Table \* ARABIC</w:instrText>
      </w:r>
      <w:r>
        <w:cr/>
        <w:instrText xml:space="preserve">                 </w:instrText>
      </w:r>
      <w:r>
        <w:rPr>
          <w:noProof/>
        </w:rPr>
        <w:fldChar w:fldCharType="separate"/>
      </w:r>
      <w:r>
        <w:t>3</w:t>
      </w:r>
      <w:r>
        <w:rPr>
          <w:noProof/>
        </w:rPr>
        <w:fldChar w:fldCharType="end"/>
      </w:r>
      <w:bookmarkEnd w:id="31"/>
      <w:r>
        <w:t>) Information for configuring data devices.</w:t>
      </w:r>
      <w:bookmarkEnd w:id="32"/>
    </w:p>
    <w:tbl>
      <w:tblPr>
        <w:tblStyle w:val="NetAppTable"/>
        <w:tblW w:w="8881" w:type="dxa"/>
        <w:tblLayout w:type="fixed"/>
        <w:tblLook w:val="04A0" w:firstRow="1" w:lastRow="0" w:firstColumn="1" w:lastColumn="0" w:noHBand="0" w:noVBand="1"/>
      </w:tblPr>
      <w:tblGrid>
        <w:gridCol w:w="1747"/>
        <w:gridCol w:w="2904"/>
        <w:gridCol w:w="2610"/>
        <w:gridCol w:w="1620"/>
      </w:tblGrid>
      <w:tr w:rsidR="00034743" w:rsidTr="00034743">
        <w:trPr>
          <w:cnfStyle w:val="100000000000" w:firstRow="1" w:lastRow="0" w:firstColumn="0" w:lastColumn="0" w:oddVBand="0" w:evenVBand="0" w:oddHBand="0" w:evenHBand="0" w:firstRowFirstColumn="0" w:firstRowLastColumn="0" w:lastRowFirstColumn="0" w:lastRowLastColumn="0"/>
        </w:trPr>
        <w:tc>
          <w:tcPr>
            <w:tcW w:w="1747" w:type="dxa"/>
          </w:tcPr>
          <w:p w:rsidR="00034743" w:rsidRDefault="00E25213">
            <w:pPr>
              <w:pStyle w:val="TableHeading"/>
            </w:pPr>
            <w:r>
              <w:t>Device Name</w:t>
            </w:r>
          </w:p>
        </w:tc>
        <w:tc>
          <w:tcPr>
            <w:tcW w:w="2904" w:type="dxa"/>
          </w:tcPr>
          <w:p w:rsidR="00034743" w:rsidRDefault="00E25213">
            <w:pPr>
              <w:pStyle w:val="TableHeading"/>
            </w:pPr>
            <w:r>
              <w:t>Device Type</w:t>
            </w:r>
          </w:p>
        </w:tc>
        <w:tc>
          <w:tcPr>
            <w:tcW w:w="2610" w:type="dxa"/>
          </w:tcPr>
          <w:p w:rsidR="00034743" w:rsidRDefault="00E25213">
            <w:pPr>
              <w:pStyle w:val="TableHeading"/>
            </w:pPr>
            <w:r>
              <w:t>Filer</w:t>
            </w:r>
          </w:p>
        </w:tc>
        <w:tc>
          <w:tcPr>
            <w:tcW w:w="1620" w:type="dxa"/>
          </w:tcPr>
          <w:p w:rsidR="00034743" w:rsidRDefault="00E25213">
            <w:pPr>
              <w:pStyle w:val="TableHeading"/>
            </w:pPr>
            <w:r>
              <w:t>Share Name</w:t>
            </w:r>
          </w:p>
        </w:tc>
      </w:tr>
      <w:tr w:rsidR="00034743" w:rsidTr="00034743">
        <w:tc>
          <w:tcPr>
            <w:tcW w:w="1747" w:type="dxa"/>
          </w:tcPr>
          <w:p w:rsidR="00034743" w:rsidRDefault="00E25213">
            <w:pPr>
              <w:pStyle w:val="TableText"/>
            </w:pPr>
            <w:r>
              <w:t>RBS Store1</w:t>
            </w:r>
          </w:p>
        </w:tc>
        <w:tc>
          <w:tcPr>
            <w:tcW w:w="2904" w:type="dxa"/>
          </w:tcPr>
          <w:p w:rsidR="00034743" w:rsidRDefault="00E25213">
            <w:pPr>
              <w:pStyle w:val="TableText"/>
            </w:pPr>
            <w:r>
              <w:t>CIFS share</w:t>
            </w:r>
          </w:p>
        </w:tc>
        <w:tc>
          <w:tcPr>
            <w:tcW w:w="2610" w:type="dxa"/>
          </w:tcPr>
          <w:p w:rsidR="00034743" w:rsidRDefault="00E25213">
            <w:r>
              <w:t>&lt;Storage controller&gt;</w:t>
            </w:r>
          </w:p>
        </w:tc>
        <w:tc>
          <w:tcPr>
            <w:tcW w:w="1620" w:type="dxa"/>
          </w:tcPr>
          <w:p w:rsidR="00034743" w:rsidRDefault="00E25213">
            <w:pPr>
              <w:pStyle w:val="TableText"/>
            </w:pPr>
            <w:r>
              <w:t>RBS1</w:t>
            </w:r>
          </w:p>
        </w:tc>
      </w:tr>
      <w:tr w:rsidR="00034743" w:rsidTr="00034743">
        <w:tc>
          <w:tcPr>
            <w:tcW w:w="1747" w:type="dxa"/>
          </w:tcPr>
          <w:p w:rsidR="00034743" w:rsidRDefault="00E25213">
            <w:pPr>
              <w:pStyle w:val="TableText"/>
            </w:pPr>
            <w:r>
              <w:t>RBS Store2</w:t>
            </w:r>
          </w:p>
        </w:tc>
        <w:tc>
          <w:tcPr>
            <w:tcW w:w="2904" w:type="dxa"/>
          </w:tcPr>
          <w:p w:rsidR="00034743" w:rsidRDefault="00E25213">
            <w:pPr>
              <w:pStyle w:val="TableText"/>
            </w:pPr>
            <w:r>
              <w:t>CIFS share</w:t>
            </w:r>
          </w:p>
        </w:tc>
        <w:tc>
          <w:tcPr>
            <w:tcW w:w="2610" w:type="dxa"/>
          </w:tcPr>
          <w:p w:rsidR="00034743" w:rsidRDefault="00E25213">
            <w:r>
              <w:t>&lt;Storage controller&gt;</w:t>
            </w:r>
          </w:p>
        </w:tc>
        <w:tc>
          <w:tcPr>
            <w:tcW w:w="1620" w:type="dxa"/>
          </w:tcPr>
          <w:p w:rsidR="00034743" w:rsidRDefault="00E25213">
            <w:pPr>
              <w:pStyle w:val="TableText"/>
            </w:pPr>
            <w:r>
              <w:t>RBS2</w:t>
            </w:r>
          </w:p>
        </w:tc>
      </w:tr>
      <w:tr w:rsidR="00034743" w:rsidTr="00034743">
        <w:tc>
          <w:tcPr>
            <w:tcW w:w="1747" w:type="dxa"/>
          </w:tcPr>
          <w:p w:rsidR="00034743" w:rsidRDefault="00E25213">
            <w:pPr>
              <w:pStyle w:val="TableText"/>
            </w:pPr>
            <w:r>
              <w:t>MigrationDest</w:t>
            </w:r>
          </w:p>
        </w:tc>
        <w:tc>
          <w:tcPr>
            <w:tcW w:w="2904" w:type="dxa"/>
          </w:tcPr>
          <w:p w:rsidR="00034743" w:rsidRDefault="00E25213">
            <w:pPr>
              <w:pStyle w:val="TableText"/>
            </w:pPr>
            <w:r>
              <w:t>CIFS share</w:t>
            </w:r>
          </w:p>
        </w:tc>
        <w:tc>
          <w:tcPr>
            <w:tcW w:w="2610" w:type="dxa"/>
          </w:tcPr>
          <w:p w:rsidR="00034743" w:rsidRDefault="00E25213">
            <w:r>
              <w:t>&lt;Storage controller&gt;</w:t>
            </w:r>
          </w:p>
        </w:tc>
        <w:tc>
          <w:tcPr>
            <w:tcW w:w="1620" w:type="dxa"/>
          </w:tcPr>
          <w:p w:rsidR="00034743" w:rsidRDefault="00E25213">
            <w:pPr>
              <w:pStyle w:val="TableText"/>
            </w:pPr>
            <w:r>
              <w:t>MIGRBS</w:t>
            </w:r>
          </w:p>
        </w:tc>
      </w:tr>
      <w:tr w:rsidR="00034743" w:rsidTr="00034743">
        <w:tc>
          <w:tcPr>
            <w:tcW w:w="1747" w:type="dxa"/>
          </w:tcPr>
          <w:p w:rsidR="00034743" w:rsidRDefault="00E25213">
            <w:pPr>
              <w:pStyle w:val="TableText"/>
            </w:pPr>
            <w:r>
              <w:t>ArchiverIndex</w:t>
            </w:r>
          </w:p>
        </w:tc>
        <w:tc>
          <w:tcPr>
            <w:tcW w:w="2904" w:type="dxa"/>
          </w:tcPr>
          <w:p w:rsidR="00034743" w:rsidRDefault="00E25213">
            <w:pPr>
              <w:pStyle w:val="TableText"/>
            </w:pPr>
            <w:r>
              <w:t>CIFS</w:t>
            </w:r>
            <w:r>
              <w:t xml:space="preserve"> share</w:t>
            </w:r>
          </w:p>
        </w:tc>
        <w:tc>
          <w:tcPr>
            <w:tcW w:w="2610" w:type="dxa"/>
          </w:tcPr>
          <w:p w:rsidR="00034743" w:rsidRDefault="00E25213">
            <w:pPr>
              <w:pStyle w:val="TableText"/>
            </w:pPr>
            <w:r>
              <w:t> </w:t>
            </w:r>
          </w:p>
        </w:tc>
        <w:tc>
          <w:tcPr>
            <w:tcW w:w="1620" w:type="dxa"/>
          </w:tcPr>
          <w:p w:rsidR="00034743" w:rsidRDefault="00E25213">
            <w:pPr>
              <w:pStyle w:val="TableText"/>
            </w:pPr>
            <w:r>
              <w:t> </w:t>
            </w:r>
          </w:p>
        </w:tc>
      </w:tr>
      <w:tr w:rsidR="00034743" w:rsidTr="00034743">
        <w:tc>
          <w:tcPr>
            <w:tcW w:w="1747" w:type="dxa"/>
          </w:tcPr>
          <w:p w:rsidR="00034743" w:rsidRDefault="00E25213">
            <w:pPr>
              <w:pStyle w:val="TableText"/>
            </w:pPr>
            <w:r>
              <w:lastRenderedPageBreak/>
              <w:t>BackupIndex</w:t>
            </w:r>
          </w:p>
          <w:p w:rsidR="00034743" w:rsidRDefault="00E25213">
            <w:pPr>
              <w:pStyle w:val="TableText"/>
            </w:pPr>
            <w:r>
              <w:t> </w:t>
            </w:r>
          </w:p>
        </w:tc>
        <w:tc>
          <w:tcPr>
            <w:tcW w:w="2904" w:type="dxa"/>
          </w:tcPr>
          <w:p w:rsidR="00034743" w:rsidRDefault="00E25213">
            <w:pPr>
              <w:pStyle w:val="TableText"/>
            </w:pPr>
            <w:r>
              <w:t>CIFS share</w:t>
            </w:r>
          </w:p>
        </w:tc>
        <w:tc>
          <w:tcPr>
            <w:tcW w:w="2610" w:type="dxa"/>
          </w:tcPr>
          <w:p w:rsidR="00034743" w:rsidRDefault="00E25213">
            <w:pPr>
              <w:pStyle w:val="TableText"/>
            </w:pPr>
            <w:r>
              <w:t> </w:t>
            </w:r>
          </w:p>
        </w:tc>
        <w:tc>
          <w:tcPr>
            <w:tcW w:w="1620" w:type="dxa"/>
          </w:tcPr>
          <w:p w:rsidR="00034743" w:rsidRDefault="00E25213">
            <w:pPr>
              <w:pStyle w:val="TableText"/>
            </w:pPr>
            <w:r>
              <w:t> </w:t>
            </w:r>
          </w:p>
        </w:tc>
      </w:tr>
    </w:tbl>
    <w:p w:rsidR="00034743" w:rsidRDefault="00E25213" w:rsidP="00E25213">
      <w:pPr>
        <w:pStyle w:val="ListNumber"/>
        <w:numPr>
          <w:ilvl w:val="0"/>
          <w:numId w:val="30"/>
        </w:numPr>
      </w:pPr>
      <w:bookmarkStart w:id="33" w:name="_Ref313881700_ASPID1571"/>
      <w:r>
        <w:t>Add a device</w:t>
      </w:r>
      <w:bookmarkEnd w:id="33"/>
      <w:r>
        <w:t>:</w:t>
      </w:r>
    </w:p>
    <w:p w:rsidR="00034743" w:rsidRDefault="00E25213" w:rsidP="00E25213">
      <w:pPr>
        <w:pStyle w:val="ListNumber2"/>
        <w:numPr>
          <w:ilvl w:val="1"/>
          <w:numId w:val="30"/>
        </w:numPr>
      </w:pPr>
      <w:r>
        <w:t xml:space="preserve">Locate the Device Manager section. Click Add under Physical Device on the right-hand side and specify </w:t>
      </w:r>
      <w:r>
        <w:rPr>
          <w:rStyle w:val="ConsoleText"/>
        </w:rPr>
        <w:t>CIFS share</w:t>
      </w:r>
      <w:r>
        <w:t xml:space="preserve"> as the logical device name and data type. Complete the other fields, using the information in </w:t>
      </w:r>
      <w:r>
        <w:fldChar w:fldCharType="begin"/>
      </w:r>
      <w:r>
        <w:cr/>
        <w:instrText>REF _Ref312155828_ASPID1571  \h</w:instrText>
      </w:r>
      <w:r>
        <w:cr/>
        <w:instrText xml:space="preserve">               </w:instrText>
      </w:r>
      <w:r>
        <w:fldChar w:fldCharType="separate"/>
      </w:r>
      <w:r>
        <w:t>Table 3</w:t>
      </w:r>
      <w:r>
        <w:fldChar w:fldCharType="end"/>
      </w:r>
      <w:r>
        <w:t>.</w:t>
      </w:r>
    </w:p>
    <w:p w:rsidR="00034743" w:rsidRDefault="00E25213">
      <w:pPr>
        <w:pStyle w:val="Note2"/>
      </w:pPr>
      <w:r>
        <w:t xml:space="preserve">Selecting </w:t>
      </w:r>
      <w:r>
        <w:rPr>
          <w:rStyle w:val="ConsoleText"/>
        </w:rPr>
        <w:t>CIFS share</w:t>
      </w:r>
      <w:r>
        <w:t xml:space="preserve"> as th</w:t>
      </w:r>
      <w:r>
        <w:t xml:space="preserve">e device type changes the field options from LUNs to Filer, Share Name, and UNC Path. Notice that UNC Path is populated with data from the Filer and from Share Name </w:t>
      </w:r>
      <w:r>
        <w:rPr>
          <w:rStyle w:val="ConsoleText"/>
        </w:rPr>
        <w:t>(\\&lt;STORAGE CONTROLLER&gt;\&lt;&lt;share_name&gt;&gt;)</w:t>
      </w:r>
      <w:r>
        <w:t>.</w:t>
      </w:r>
    </w:p>
    <w:p w:rsidR="00034743" w:rsidRDefault="00465C1F">
      <w:pPr>
        <w:pStyle w:val="Graphic"/>
      </w:pPr>
      <w:r>
        <w:rPr>
          <w:noProof/>
        </w:rPr>
        <w:drawing>
          <wp:inline distT="0" distB="0" distL="0" distR="0">
            <wp:extent cx="2743200" cy="2962275"/>
            <wp:effectExtent l="0" t="0" r="0" b="9525"/>
            <wp:docPr id="4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743200" cy="2962275"/>
                    </a:xfrm>
                    <a:prstGeom prst="rect">
                      <a:avLst/>
                    </a:prstGeom>
                    <a:noFill/>
                    <a:ln>
                      <a:noFill/>
                    </a:ln>
                  </pic:spPr>
                </pic:pic>
              </a:graphicData>
            </a:graphic>
          </wp:inline>
        </w:drawing>
      </w:r>
    </w:p>
    <w:p w:rsidR="00034743" w:rsidRDefault="00E25213" w:rsidP="00E25213">
      <w:pPr>
        <w:pStyle w:val="ListNumber2"/>
        <w:numPr>
          <w:ilvl w:val="1"/>
          <w:numId w:val="30"/>
        </w:numPr>
      </w:pPr>
      <w:r>
        <w:t xml:space="preserve">Scroll to the bottom of the window and click </w:t>
      </w:r>
      <w:r>
        <w:t>Test. Click Save.</w:t>
      </w:r>
    </w:p>
    <w:p w:rsidR="00034743" w:rsidRDefault="00465C1F">
      <w:pPr>
        <w:pStyle w:val="Graphic"/>
      </w:pPr>
      <w:r>
        <w:rPr>
          <w:noProof/>
        </w:rPr>
        <w:drawing>
          <wp:inline distT="0" distB="0" distL="0" distR="0">
            <wp:extent cx="4124325" cy="2152650"/>
            <wp:effectExtent l="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124325" cy="2152650"/>
                    </a:xfrm>
                    <a:prstGeom prst="rect">
                      <a:avLst/>
                    </a:prstGeom>
                    <a:noFill/>
                    <a:ln>
                      <a:noFill/>
                    </a:ln>
                  </pic:spPr>
                </pic:pic>
              </a:graphicData>
            </a:graphic>
          </wp:inline>
        </w:drawing>
      </w:r>
    </w:p>
    <w:p w:rsidR="00034743" w:rsidRDefault="00E25213">
      <w:pPr>
        <w:pStyle w:val="Note2"/>
      </w:pPr>
      <w:r>
        <w:t>If changes were made successfully, a message is displayed indicating that the changes are saved.</w:t>
      </w:r>
    </w:p>
    <w:p w:rsidR="00034743" w:rsidRDefault="00465C1F">
      <w:pPr>
        <w:pStyle w:val="Graphic"/>
      </w:pPr>
      <w:r>
        <w:rPr>
          <w:noProof/>
        </w:rPr>
        <w:drawing>
          <wp:inline distT="0" distB="0" distL="0" distR="0">
            <wp:extent cx="1828800" cy="733425"/>
            <wp:effectExtent l="0" t="0" r="0" b="9525"/>
            <wp:docPr id="44" name="Picture 35" descr=":::Desktop:Screen shot 2011-02-15 at 3.59.4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sktop:Screen shot 2011-02-15 at 3.59.46 PM.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828800" cy="733425"/>
                    </a:xfrm>
                    <a:prstGeom prst="rect">
                      <a:avLst/>
                    </a:prstGeom>
                    <a:noFill/>
                    <a:ln>
                      <a:noFill/>
                    </a:ln>
                  </pic:spPr>
                </pic:pic>
              </a:graphicData>
            </a:graphic>
          </wp:inline>
        </w:drawing>
      </w:r>
    </w:p>
    <w:p w:rsidR="00034743" w:rsidRDefault="00E25213" w:rsidP="00E25213">
      <w:pPr>
        <w:pStyle w:val="ListNumber2"/>
        <w:numPr>
          <w:ilvl w:val="1"/>
          <w:numId w:val="30"/>
        </w:numPr>
      </w:pPr>
      <w:r>
        <w:lastRenderedPageBreak/>
        <w:t>The device name is now listed under Logical Device in the left-hand pane.</w:t>
      </w:r>
    </w:p>
    <w:p w:rsidR="00034743" w:rsidRDefault="00465C1F">
      <w:pPr>
        <w:pStyle w:val="Graphic"/>
      </w:pPr>
      <w:r>
        <w:rPr>
          <w:noProof/>
        </w:rPr>
        <w:drawing>
          <wp:inline distT="0" distB="0" distL="0" distR="0">
            <wp:extent cx="1371600" cy="1276350"/>
            <wp:effectExtent l="0" t="0" r="0" b="0"/>
            <wp:docPr id="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371600" cy="1276350"/>
                    </a:xfrm>
                    <a:prstGeom prst="rect">
                      <a:avLst/>
                    </a:prstGeom>
                    <a:noFill/>
                    <a:ln>
                      <a:noFill/>
                    </a:ln>
                  </pic:spPr>
                </pic:pic>
              </a:graphicData>
            </a:graphic>
          </wp:inline>
        </w:drawing>
      </w:r>
    </w:p>
    <w:p w:rsidR="00034743" w:rsidRDefault="00E25213" w:rsidP="00E25213">
      <w:pPr>
        <w:pStyle w:val="ListNumber"/>
        <w:numPr>
          <w:ilvl w:val="0"/>
          <w:numId w:val="30"/>
        </w:numPr>
      </w:pPr>
      <w:r>
        <w:t xml:space="preserve">Repeat Step </w:t>
      </w:r>
      <w:r>
        <w:fldChar w:fldCharType="begin"/>
      </w:r>
      <w:r>
        <w:cr/>
        <w:instrText>REF _Ref313881700_ASPID1571  \n \h</w:instrText>
      </w:r>
      <w:r>
        <w:cr/>
        <w:instrText xml:space="preserve">             </w:instrText>
      </w:r>
      <w:r>
        <w:instrText xml:space="preserve">  </w:instrText>
      </w:r>
      <w:r>
        <w:fldChar w:fldCharType="separate"/>
      </w:r>
      <w:r>
        <w:t>4</w:t>
      </w:r>
      <w:r>
        <w:fldChar w:fldCharType="end"/>
      </w:r>
      <w:r>
        <w:t xml:space="preserve"> to create the other archived data devices, using the information in </w:t>
      </w:r>
      <w:r>
        <w:fldChar w:fldCharType="begin"/>
      </w:r>
      <w:r>
        <w:cr/>
        <w:instrText>REF _Ref312157669_ASPID1571  \h</w:instrText>
      </w:r>
      <w:r>
        <w:cr/>
        <w:instrText xml:space="preserve">               </w:instrText>
      </w:r>
      <w:r>
        <w:fldChar w:fldCharType="separate"/>
      </w:r>
      <w:r>
        <w:t>Table 4</w:t>
      </w:r>
      <w:r>
        <w:fldChar w:fldCharType="end"/>
      </w:r>
      <w:r>
        <w:t>.</w:t>
      </w:r>
    </w:p>
    <w:p w:rsidR="00034743" w:rsidRDefault="00E25213">
      <w:pPr>
        <w:pStyle w:val="Caption"/>
      </w:pPr>
      <w:bookmarkStart w:id="34" w:name="_Ref312157669_ASPID1571"/>
      <w:bookmarkStart w:id="35" w:name="_Toc256000008"/>
      <w:r>
        <w:t xml:space="preserve">Table </w:t>
      </w:r>
      <w:r>
        <w:fldChar w:fldCharType="begin"/>
      </w:r>
      <w:r>
        <w:cr/>
        <w:instrText>SEQ Table \* ARABIC</w:instrText>
      </w:r>
      <w:r>
        <w:cr/>
        <w:instrText xml:space="preserve">                 </w:instrText>
      </w:r>
      <w:r>
        <w:rPr>
          <w:noProof/>
        </w:rPr>
        <w:fldChar w:fldCharType="separate"/>
      </w:r>
      <w:r>
        <w:t>4</w:t>
      </w:r>
      <w:r>
        <w:rPr>
          <w:noProof/>
        </w:rPr>
        <w:fldChar w:fldCharType="end"/>
      </w:r>
      <w:bookmarkEnd w:id="34"/>
      <w:r>
        <w:t>) Information for configuring the other archived data devices.</w:t>
      </w:r>
      <w:bookmarkEnd w:id="35"/>
    </w:p>
    <w:tbl>
      <w:tblPr>
        <w:tblStyle w:val="NetAppTable"/>
        <w:tblW w:w="8521" w:type="dxa"/>
        <w:tblLayout w:type="fixed"/>
        <w:tblLook w:val="04A0" w:firstRow="1" w:lastRow="0" w:firstColumn="1" w:lastColumn="0" w:noHBand="0" w:noVBand="1"/>
      </w:tblPr>
      <w:tblGrid>
        <w:gridCol w:w="1759"/>
        <w:gridCol w:w="1434"/>
        <w:gridCol w:w="3438"/>
        <w:gridCol w:w="1890"/>
      </w:tblGrid>
      <w:tr w:rsidR="00034743" w:rsidTr="00034743">
        <w:trPr>
          <w:cnfStyle w:val="100000000000" w:firstRow="1" w:lastRow="0" w:firstColumn="0" w:lastColumn="0" w:oddVBand="0" w:evenVBand="0" w:oddHBand="0" w:evenHBand="0" w:firstRowFirstColumn="0" w:firstRowLastColumn="0" w:lastRowFirstColumn="0" w:lastRowLastColumn="0"/>
        </w:trPr>
        <w:tc>
          <w:tcPr>
            <w:tcW w:w="1759" w:type="dxa"/>
          </w:tcPr>
          <w:p w:rsidR="00034743" w:rsidRDefault="00E25213">
            <w:pPr>
              <w:pStyle w:val="TableHeading"/>
            </w:pPr>
            <w:r>
              <w:t>Device Name</w:t>
            </w:r>
          </w:p>
        </w:tc>
        <w:tc>
          <w:tcPr>
            <w:tcW w:w="1434" w:type="dxa"/>
          </w:tcPr>
          <w:p w:rsidR="00034743" w:rsidRDefault="00E25213">
            <w:pPr>
              <w:pStyle w:val="TableHeading"/>
            </w:pPr>
            <w:r>
              <w:t>Device Type</w:t>
            </w:r>
          </w:p>
        </w:tc>
        <w:tc>
          <w:tcPr>
            <w:tcW w:w="3438" w:type="dxa"/>
          </w:tcPr>
          <w:p w:rsidR="00034743" w:rsidRDefault="00E25213">
            <w:pPr>
              <w:pStyle w:val="TableHeading"/>
            </w:pPr>
            <w:r>
              <w:t>Filer</w:t>
            </w:r>
          </w:p>
        </w:tc>
        <w:tc>
          <w:tcPr>
            <w:tcW w:w="1890" w:type="dxa"/>
          </w:tcPr>
          <w:p w:rsidR="00034743" w:rsidRDefault="00E25213">
            <w:pPr>
              <w:pStyle w:val="TableHeading"/>
            </w:pPr>
            <w:r>
              <w:t>Share Name</w:t>
            </w:r>
          </w:p>
        </w:tc>
      </w:tr>
      <w:tr w:rsidR="00034743" w:rsidTr="00034743">
        <w:tc>
          <w:tcPr>
            <w:tcW w:w="1759" w:type="dxa"/>
          </w:tcPr>
          <w:p w:rsidR="00034743" w:rsidRDefault="00E25213">
            <w:pPr>
              <w:pStyle w:val="TableText"/>
            </w:pPr>
            <w:r>
              <w:t>RBS Store1</w:t>
            </w:r>
          </w:p>
        </w:tc>
        <w:tc>
          <w:tcPr>
            <w:tcW w:w="1434" w:type="dxa"/>
          </w:tcPr>
          <w:p w:rsidR="00034743" w:rsidRDefault="00E25213">
            <w:pPr>
              <w:pStyle w:val="TableText"/>
            </w:pPr>
            <w:r>
              <w:t>CIFS share</w:t>
            </w:r>
          </w:p>
        </w:tc>
        <w:tc>
          <w:tcPr>
            <w:tcW w:w="3438" w:type="dxa"/>
          </w:tcPr>
          <w:p w:rsidR="00034743" w:rsidRDefault="00E25213">
            <w:pPr>
              <w:pStyle w:val="TableText"/>
            </w:pPr>
            <w:r>
              <w:t>&lt;Storage controller&gt;</w:t>
            </w:r>
          </w:p>
        </w:tc>
        <w:tc>
          <w:tcPr>
            <w:tcW w:w="1890" w:type="dxa"/>
          </w:tcPr>
          <w:p w:rsidR="00034743" w:rsidRDefault="00E25213">
            <w:pPr>
              <w:pStyle w:val="TableText"/>
            </w:pPr>
            <w:r>
              <w:t>RBS1</w:t>
            </w:r>
          </w:p>
        </w:tc>
      </w:tr>
      <w:tr w:rsidR="00034743" w:rsidTr="00034743">
        <w:tc>
          <w:tcPr>
            <w:tcW w:w="1759" w:type="dxa"/>
          </w:tcPr>
          <w:p w:rsidR="00034743" w:rsidRDefault="00E25213">
            <w:pPr>
              <w:pStyle w:val="TableText"/>
            </w:pPr>
            <w:r>
              <w:t>RBS Store2</w:t>
            </w:r>
          </w:p>
        </w:tc>
        <w:tc>
          <w:tcPr>
            <w:tcW w:w="1434" w:type="dxa"/>
          </w:tcPr>
          <w:p w:rsidR="00034743" w:rsidRDefault="00E25213">
            <w:pPr>
              <w:pStyle w:val="TableText"/>
            </w:pPr>
            <w:r>
              <w:t>CIFS share</w:t>
            </w:r>
          </w:p>
        </w:tc>
        <w:tc>
          <w:tcPr>
            <w:tcW w:w="3438" w:type="dxa"/>
          </w:tcPr>
          <w:p w:rsidR="00034743" w:rsidRDefault="00E25213">
            <w:pPr>
              <w:pStyle w:val="TableText"/>
            </w:pPr>
            <w:r>
              <w:t>&lt;</w:t>
            </w:r>
            <w:r>
              <w:t>Storage controller&gt;</w:t>
            </w:r>
          </w:p>
        </w:tc>
        <w:tc>
          <w:tcPr>
            <w:tcW w:w="1890" w:type="dxa"/>
          </w:tcPr>
          <w:p w:rsidR="00034743" w:rsidRDefault="00E25213">
            <w:pPr>
              <w:pStyle w:val="TableText"/>
            </w:pPr>
            <w:r>
              <w:t>RBS2</w:t>
            </w:r>
          </w:p>
        </w:tc>
      </w:tr>
      <w:tr w:rsidR="00034743" w:rsidTr="00034743">
        <w:tc>
          <w:tcPr>
            <w:tcW w:w="1759" w:type="dxa"/>
          </w:tcPr>
          <w:p w:rsidR="00034743" w:rsidRDefault="00E25213">
            <w:pPr>
              <w:pStyle w:val="TableText"/>
            </w:pPr>
            <w:r>
              <w:t>MigrationDest</w:t>
            </w:r>
          </w:p>
        </w:tc>
        <w:tc>
          <w:tcPr>
            <w:tcW w:w="1434" w:type="dxa"/>
          </w:tcPr>
          <w:p w:rsidR="00034743" w:rsidRDefault="00E25213">
            <w:pPr>
              <w:pStyle w:val="TableText"/>
            </w:pPr>
            <w:r>
              <w:t>CIFS share</w:t>
            </w:r>
          </w:p>
        </w:tc>
        <w:tc>
          <w:tcPr>
            <w:tcW w:w="3438" w:type="dxa"/>
          </w:tcPr>
          <w:p w:rsidR="00034743" w:rsidRDefault="00E25213">
            <w:pPr>
              <w:pStyle w:val="TableText"/>
            </w:pPr>
            <w:r>
              <w:t>&lt;Storage controller&gt;</w:t>
            </w:r>
          </w:p>
        </w:tc>
        <w:tc>
          <w:tcPr>
            <w:tcW w:w="1890" w:type="dxa"/>
          </w:tcPr>
          <w:p w:rsidR="00034743" w:rsidRDefault="00E25213">
            <w:pPr>
              <w:pStyle w:val="TableText"/>
            </w:pPr>
            <w:r>
              <w:t>MIGRBS</w:t>
            </w:r>
          </w:p>
        </w:tc>
      </w:tr>
    </w:tbl>
    <w:p w:rsidR="00034743" w:rsidRDefault="00E25213" w:rsidP="00E25213">
      <w:pPr>
        <w:pStyle w:val="ListNumber"/>
        <w:numPr>
          <w:ilvl w:val="0"/>
          <w:numId w:val="30"/>
        </w:numPr>
      </w:pPr>
      <w:r>
        <w:t>Add an archived index device.</w:t>
      </w:r>
    </w:p>
    <w:p w:rsidR="00034743" w:rsidRDefault="00E25213" w:rsidP="00E25213">
      <w:pPr>
        <w:pStyle w:val="ListNumber2"/>
        <w:numPr>
          <w:ilvl w:val="1"/>
          <w:numId w:val="30"/>
        </w:numPr>
      </w:pPr>
      <w:r>
        <w:t xml:space="preserve">Select the Index checkbox. Enter </w:t>
      </w:r>
      <w:r>
        <w:rPr>
          <w:rStyle w:val="ConsoleText"/>
        </w:rPr>
        <w:t>ArchiverIndex</w:t>
      </w:r>
      <w:r>
        <w:t xml:space="preserve"> as the device name. </w:t>
      </w:r>
    </w:p>
    <w:p w:rsidR="00034743" w:rsidRDefault="00E25213" w:rsidP="00E25213">
      <w:pPr>
        <w:pStyle w:val="ListNumber2"/>
        <w:numPr>
          <w:ilvl w:val="1"/>
          <w:numId w:val="30"/>
        </w:numPr>
      </w:pPr>
      <w:r>
        <w:t>Scroll to the bottom of the page and click Save. The saved device appears on t</w:t>
      </w:r>
      <w:r>
        <w:t>he left pane under Logical Device.</w:t>
      </w:r>
    </w:p>
    <w:p w:rsidR="00034743" w:rsidRDefault="00465C1F">
      <w:pPr>
        <w:pStyle w:val="Graphic"/>
      </w:pPr>
      <w:r>
        <w:rPr>
          <w:noProof/>
        </w:rPr>
        <w:drawing>
          <wp:inline distT="0" distB="0" distL="0" distR="0">
            <wp:extent cx="2743200" cy="3009900"/>
            <wp:effectExtent l="0" t="0" r="0" b="0"/>
            <wp:docPr id="4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743200" cy="3009900"/>
                    </a:xfrm>
                    <a:prstGeom prst="rect">
                      <a:avLst/>
                    </a:prstGeom>
                    <a:noFill/>
                    <a:ln>
                      <a:noFill/>
                    </a:ln>
                  </pic:spPr>
                </pic:pic>
              </a:graphicData>
            </a:graphic>
          </wp:inline>
        </w:drawing>
      </w:r>
    </w:p>
    <w:p w:rsidR="00034743" w:rsidRDefault="00E25213" w:rsidP="00E25213">
      <w:pPr>
        <w:pStyle w:val="ListNumber"/>
        <w:numPr>
          <w:ilvl w:val="0"/>
          <w:numId w:val="30"/>
        </w:numPr>
      </w:pPr>
      <w:r>
        <w:t xml:space="preserve">In Windows Explorer (or equivalent), navigate to the following file path to validate that the </w:t>
      </w:r>
      <w:r>
        <w:rPr>
          <w:rStyle w:val="ConsoleText"/>
        </w:rPr>
        <w:t>I:\Program Files\NetApp\SnapManager</w:t>
      </w:r>
      <w:r>
        <w:t xml:space="preserve"> backup location for </w:t>
      </w:r>
      <w:r>
        <w:rPr>
          <w:rStyle w:val="ConsoleText"/>
        </w:rPr>
        <w:t>SharePoint\VaultServer\Media\data-backup</w:t>
      </w:r>
      <w:r>
        <w:t xml:space="preserve"> was created:</w:t>
      </w:r>
    </w:p>
    <w:p w:rsidR="00034743" w:rsidRDefault="00465C1F">
      <w:pPr>
        <w:pStyle w:val="Graphic"/>
      </w:pPr>
      <w:r>
        <w:rPr>
          <w:noProof/>
        </w:rPr>
        <w:lastRenderedPageBreak/>
        <w:drawing>
          <wp:inline distT="0" distB="0" distL="0" distR="0">
            <wp:extent cx="1828800" cy="1362075"/>
            <wp:effectExtent l="0" t="0" r="0" b="9525"/>
            <wp:docPr id="4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828800" cy="1362075"/>
                    </a:xfrm>
                    <a:prstGeom prst="rect">
                      <a:avLst/>
                    </a:prstGeom>
                    <a:noFill/>
                    <a:ln>
                      <a:noFill/>
                    </a:ln>
                  </pic:spPr>
                </pic:pic>
              </a:graphicData>
            </a:graphic>
          </wp:inline>
        </w:drawing>
      </w:r>
    </w:p>
    <w:p w:rsidR="00034743" w:rsidRDefault="00E25213">
      <w:pPr>
        <w:pStyle w:val="Note2"/>
      </w:pPr>
      <w:r>
        <w:t>This is the l</w:t>
      </w:r>
      <w:r>
        <w:t>ocation where all of the SharePoint front-end components are backed up as streaming-based backup.</w:t>
      </w:r>
    </w:p>
    <w:p w:rsidR="00034743" w:rsidRDefault="00E25213">
      <w:pPr>
        <w:pStyle w:val="Heading3"/>
      </w:pPr>
      <w:r>
        <w:t>Integrate SnapManager 6.1 for SharePoint with SCOM</w:t>
      </w:r>
    </w:p>
    <w:p w:rsidR="00034743" w:rsidRDefault="00E25213">
      <w:pPr>
        <w:pStyle w:val="BodyText"/>
      </w:pPr>
      <w:r>
        <w:t xml:space="preserve">SMSP 6.1 logs events in the Windows Event Viewer and uses MOM and SCOM to monitor these events. If the </w:t>
      </w:r>
      <w:r>
        <w:t>environment has a SCOM server, complete the following steps to integrate SMSP 6.1 with the SCOM server:</w:t>
      </w:r>
    </w:p>
    <w:p w:rsidR="00034743" w:rsidRDefault="00E25213" w:rsidP="00E25213">
      <w:pPr>
        <w:pStyle w:val="ListNumber"/>
        <w:numPr>
          <w:ilvl w:val="0"/>
          <w:numId w:val="31"/>
        </w:numPr>
      </w:pPr>
      <w:r>
        <w:t>Open SMSP 6.1 Manager and select Control Panel &gt; SCOM Settings.</w:t>
      </w:r>
    </w:p>
    <w:p w:rsidR="00034743" w:rsidRDefault="00465C1F">
      <w:pPr>
        <w:pStyle w:val="Graphic"/>
      </w:pPr>
      <w:r>
        <w:rPr>
          <w:noProof/>
        </w:rPr>
        <w:drawing>
          <wp:inline distT="0" distB="0" distL="0" distR="0">
            <wp:extent cx="1371600" cy="1981200"/>
            <wp:effectExtent l="0" t="0" r="0" b="0"/>
            <wp:docPr id="4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371600" cy="1981200"/>
                    </a:xfrm>
                    <a:prstGeom prst="rect">
                      <a:avLst/>
                    </a:prstGeom>
                    <a:noFill/>
                    <a:ln>
                      <a:noFill/>
                    </a:ln>
                  </pic:spPr>
                </pic:pic>
              </a:graphicData>
            </a:graphic>
          </wp:inline>
        </w:drawing>
      </w:r>
    </w:p>
    <w:p w:rsidR="00034743" w:rsidRDefault="00E25213" w:rsidP="00E25213">
      <w:pPr>
        <w:pStyle w:val="ListNumber"/>
        <w:numPr>
          <w:ilvl w:val="0"/>
          <w:numId w:val="31"/>
        </w:numPr>
      </w:pPr>
      <w:r>
        <w:t>Select the Enable SCOM Integration option. Enter the SCOM server name and the local ho</w:t>
      </w:r>
      <w:r>
        <w:t>st full name.</w:t>
      </w:r>
    </w:p>
    <w:p w:rsidR="00034743" w:rsidRDefault="00465C1F">
      <w:pPr>
        <w:pStyle w:val="Graphic"/>
      </w:pPr>
      <w:r>
        <w:rPr>
          <w:noProof/>
        </w:rPr>
        <w:drawing>
          <wp:inline distT="0" distB="0" distL="0" distR="0">
            <wp:extent cx="3200400" cy="1438275"/>
            <wp:effectExtent l="0" t="0" r="0" b="9525"/>
            <wp:docPr id="4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a:extLst>
                        <a:ext uri="{28A0092B-C50C-407E-A947-70E740481C1C}">
                          <a14:useLocalDpi xmlns:a14="http://schemas.microsoft.com/office/drawing/2010/main" val="0"/>
                        </a:ext>
                      </a:extLst>
                    </a:blip>
                    <a:srcRect l="1468"/>
                    <a:stretch>
                      <a:fillRect/>
                    </a:stretch>
                  </pic:blipFill>
                  <pic:spPr bwMode="auto">
                    <a:xfrm>
                      <a:off x="0" y="0"/>
                      <a:ext cx="3200400" cy="1438275"/>
                    </a:xfrm>
                    <a:prstGeom prst="rect">
                      <a:avLst/>
                    </a:prstGeom>
                    <a:noFill/>
                    <a:ln>
                      <a:noFill/>
                    </a:ln>
                  </pic:spPr>
                </pic:pic>
              </a:graphicData>
            </a:graphic>
          </wp:inline>
        </w:drawing>
      </w:r>
    </w:p>
    <w:p w:rsidR="00034743" w:rsidRDefault="00E25213" w:rsidP="00E25213">
      <w:pPr>
        <w:pStyle w:val="ListNumber"/>
        <w:numPr>
          <w:ilvl w:val="0"/>
          <w:numId w:val="31"/>
        </w:numPr>
      </w:pPr>
      <w:r>
        <w:t>After entering all details, click Test. If the test is successful, click Apply.</w:t>
      </w:r>
    </w:p>
    <w:p w:rsidR="00034743" w:rsidRDefault="00E25213">
      <w:pPr>
        <w:pStyle w:val="Heading3"/>
      </w:pPr>
      <w:r>
        <w:t>Integrate SnapManager 6.1 for SharePoint with Fast Search Server Farms</w:t>
      </w:r>
    </w:p>
    <w:p w:rsidR="00034743" w:rsidRDefault="00E25213">
      <w:pPr>
        <w:pStyle w:val="BodyText"/>
      </w:pPr>
      <w:r>
        <w:t>SMSP 6.1 can create backups and restores of FAST Search Server for SharePoint 2010. After</w:t>
      </w:r>
      <w:r>
        <w:t xml:space="preserve"> FAST Search for SharePoint 2010 is installed, install the SMSP Member Agent on all FAST Servers. These are the steps to check:</w:t>
      </w:r>
    </w:p>
    <w:p w:rsidR="00034743" w:rsidRDefault="00E25213" w:rsidP="00E25213">
      <w:pPr>
        <w:pStyle w:val="ListNumber"/>
        <w:numPr>
          <w:ilvl w:val="0"/>
          <w:numId w:val="32"/>
        </w:numPr>
      </w:pPr>
      <w:r>
        <w:t>Verify that the FAST Search Server is running:</w:t>
      </w:r>
    </w:p>
    <w:p w:rsidR="00034743" w:rsidRDefault="00E25213" w:rsidP="00E25213">
      <w:pPr>
        <w:pStyle w:val="ListNumber2"/>
        <w:numPr>
          <w:ilvl w:val="1"/>
          <w:numId w:val="32"/>
        </w:numPr>
      </w:pPr>
      <w:r>
        <w:t>Log in to the FAST server.</w:t>
      </w:r>
    </w:p>
    <w:p w:rsidR="00034743" w:rsidRDefault="00E25213" w:rsidP="00E25213">
      <w:pPr>
        <w:pStyle w:val="ListNumber2"/>
        <w:numPr>
          <w:ilvl w:val="1"/>
          <w:numId w:val="32"/>
        </w:numPr>
      </w:pPr>
      <w:r>
        <w:t>Open the Administrator shell for FAST Search Server fo</w:t>
      </w:r>
      <w:r>
        <w:t>r SharePoint 2010.</w:t>
      </w:r>
    </w:p>
    <w:p w:rsidR="00034743" w:rsidRDefault="00E25213" w:rsidP="00E25213">
      <w:pPr>
        <w:pStyle w:val="ListNumber2"/>
        <w:numPr>
          <w:ilvl w:val="1"/>
          <w:numId w:val="32"/>
        </w:numPr>
      </w:pPr>
      <w:r>
        <w:lastRenderedPageBreak/>
        <w:t xml:space="preserve">Run the </w:t>
      </w:r>
      <w:r>
        <w:rPr>
          <w:rStyle w:val="ConsoleText"/>
        </w:rPr>
        <w:t>ncrtl status</w:t>
      </w:r>
      <w:r>
        <w:t xml:space="preserve"> command.</w:t>
      </w:r>
    </w:p>
    <w:p w:rsidR="00034743" w:rsidRDefault="00465C1F">
      <w:pPr>
        <w:pStyle w:val="Graphic"/>
      </w:pPr>
      <w:r>
        <w:rPr>
          <w:noProof/>
        </w:rPr>
        <w:drawing>
          <wp:inline distT="0" distB="0" distL="0" distR="0">
            <wp:extent cx="4114800" cy="2867025"/>
            <wp:effectExtent l="0" t="0" r="0" b="9525"/>
            <wp:docPr id="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a:extLst>
                        <a:ext uri="{28A0092B-C50C-407E-A947-70E740481C1C}">
                          <a14:useLocalDpi xmlns:a14="http://schemas.microsoft.com/office/drawing/2010/main" val="0"/>
                        </a:ext>
                      </a:extLst>
                    </a:blip>
                    <a:srcRect r="2663"/>
                    <a:stretch>
                      <a:fillRect/>
                    </a:stretch>
                  </pic:blipFill>
                  <pic:spPr bwMode="auto">
                    <a:xfrm>
                      <a:off x="0" y="0"/>
                      <a:ext cx="4114800" cy="2867025"/>
                    </a:xfrm>
                    <a:prstGeom prst="rect">
                      <a:avLst/>
                    </a:prstGeom>
                    <a:noFill/>
                    <a:ln>
                      <a:noFill/>
                    </a:ln>
                  </pic:spPr>
                </pic:pic>
              </a:graphicData>
            </a:graphic>
          </wp:inline>
        </w:drawing>
      </w:r>
    </w:p>
    <w:p w:rsidR="00034743" w:rsidRDefault="00E25213" w:rsidP="00E25213">
      <w:pPr>
        <w:pStyle w:val="ListNumber"/>
        <w:numPr>
          <w:ilvl w:val="0"/>
          <w:numId w:val="32"/>
        </w:numPr>
      </w:pPr>
      <w:r>
        <w:t>In SMSP Manager, select Control Service &gt; SMSP Services &gt; Control Service.</w:t>
      </w:r>
    </w:p>
    <w:p w:rsidR="00034743" w:rsidRDefault="00E25213" w:rsidP="00E25213">
      <w:pPr>
        <w:pStyle w:val="ListNumber"/>
        <w:numPr>
          <w:ilvl w:val="0"/>
          <w:numId w:val="32"/>
        </w:numPr>
      </w:pPr>
      <w:r>
        <w:t xml:space="preserve">Click the Agent Monitor tab. If the FAST Search Server appears in the agent group and the status shows as </w:t>
      </w:r>
      <w:r>
        <w:rPr>
          <w:rStyle w:val="ConsoleText"/>
        </w:rPr>
        <w:t>Up</w:t>
      </w:r>
      <w:r>
        <w:t>, then SMSP Member Age</w:t>
      </w:r>
      <w:r>
        <w:t>nt is available on FAST Search Server.</w:t>
      </w:r>
    </w:p>
    <w:p w:rsidR="00034743" w:rsidRDefault="00465C1F">
      <w:pPr>
        <w:pStyle w:val="Graphic"/>
      </w:pPr>
      <w:r>
        <w:rPr>
          <w:noProof/>
        </w:rPr>
        <w:drawing>
          <wp:inline distT="0" distB="0" distL="0" distR="0">
            <wp:extent cx="4114800" cy="876300"/>
            <wp:effectExtent l="0" t="0" r="0" b="0"/>
            <wp:docPr id="51" name="PP_SMSP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P_SMSP61.pn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114800" cy="876300"/>
                    </a:xfrm>
                    <a:prstGeom prst="rect">
                      <a:avLst/>
                    </a:prstGeom>
                    <a:noFill/>
                    <a:ln>
                      <a:noFill/>
                    </a:ln>
                  </pic:spPr>
                </pic:pic>
              </a:graphicData>
            </a:graphic>
          </wp:inline>
        </w:drawing>
      </w:r>
    </w:p>
    <w:p w:rsidR="00034743" w:rsidRDefault="00E25213" w:rsidP="00E25213">
      <w:pPr>
        <w:pStyle w:val="ListNumber"/>
        <w:numPr>
          <w:ilvl w:val="0"/>
          <w:numId w:val="32"/>
        </w:numPr>
      </w:pPr>
      <w:r>
        <w:t>In SMSP Manager, select Data Protection &gt; Backup Builder.</w:t>
      </w:r>
    </w:p>
    <w:p w:rsidR="00034743" w:rsidRDefault="00E25213" w:rsidP="00E25213">
      <w:pPr>
        <w:pStyle w:val="ListNumber"/>
        <w:numPr>
          <w:ilvl w:val="0"/>
          <w:numId w:val="32"/>
        </w:numPr>
      </w:pPr>
      <w:r>
        <w:t>Select a farm name and Agent. This step shows the complete list of databases available in the farm, including the FAST Search database.</w:t>
      </w:r>
    </w:p>
    <w:sectPr w:rsidR="00034743" w:rsidSect="003301FF">
      <w:pgSz w:w="11907" w:h="16839" w:code="9"/>
      <w:pgMar w:top="1440" w:right="1152" w:bottom="1440" w:left="1728" w:header="0" w:footer="57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213" w:rsidRDefault="00E25213">
      <w:pPr>
        <w:spacing w:after="0"/>
      </w:pPr>
      <w:r>
        <w:separator/>
      </w:r>
    </w:p>
  </w:endnote>
  <w:endnote w:type="continuationSeparator" w:id="0">
    <w:p w:rsidR="00E25213" w:rsidRDefault="00E2521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tarSymbol">
    <w:altName w:val="Times New Roman"/>
    <w:panose1 w:val="00000000000000000000"/>
    <w:charset w:val="00"/>
    <w:family w:val="auto"/>
    <w:notTrueType/>
    <w:pitch w:val="variable"/>
    <w:sig w:usb0="03000003" w:usb1="10008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4743" w:rsidRDefault="00E25213">
    <w:pPr>
      <w:pStyle w:val="Footer"/>
    </w:pPr>
    <w:r>
      <w:fldChar w:fldCharType="begin"/>
    </w:r>
    <w:r>
      <w:instrText>PAGE</w:instrText>
    </w:r>
    <w:r w:rsidR="00465C1F">
      <w:fldChar w:fldCharType="separate"/>
    </w:r>
    <w:r w:rsidR="00465C1F">
      <w:rPr>
        <w:noProof/>
      </w:rPr>
      <w:t>31</w:t>
    </w:r>
    <w:r>
      <w:fldChar w:fldCharType="end"/>
    </w:r>
    <w:r>
      <w:tab/>
    </w:r>
    <w:r w:rsidR="00465C1F">
      <w:rPr>
        <w:rStyle w:val="PageNumber"/>
      </w:rPr>
      <w:t>Customer</w:t>
    </w:r>
    <w:r>
      <w:rPr>
        <w:rStyle w:val="PageNumber"/>
      </w:rPr>
      <w:t xml:space="preserve"> SQL and SharePoint - Provisioning Procedures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213" w:rsidRDefault="00E25213">
      <w:pPr>
        <w:spacing w:after="0"/>
      </w:pPr>
      <w:r>
        <w:separator/>
      </w:r>
    </w:p>
  </w:footnote>
  <w:footnote w:type="continuationSeparator" w:id="0">
    <w:p w:rsidR="00E25213" w:rsidRDefault="00E2521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1B8633E8"/>
    <w:lvl w:ilvl="0">
      <w:start w:val="1"/>
      <w:numFmt w:val="lowerLetter"/>
      <w:pStyle w:val="ListNumber2"/>
      <w:lvlText w:val="%1."/>
      <w:lvlJc w:val="left"/>
      <w:pPr>
        <w:ind w:left="720" w:hanging="360"/>
      </w:pPr>
    </w:lvl>
  </w:abstractNum>
  <w:abstractNum w:abstractNumId="1">
    <w:nsid w:val="FFFFFF83"/>
    <w:multiLevelType w:val="singleLevel"/>
    <w:tmpl w:val="BA40B79E"/>
    <w:lvl w:ilvl="0">
      <w:start w:val="1"/>
      <w:numFmt w:val="bullet"/>
      <w:pStyle w:val="ListBullet2"/>
      <w:lvlText w:val=""/>
      <w:lvlJc w:val="left"/>
      <w:pPr>
        <w:ind w:left="720" w:hanging="360"/>
      </w:pPr>
      <w:rPr>
        <w:rFonts w:ascii="Symbol" w:hAnsi="Symbol" w:hint="default"/>
      </w:rPr>
    </w:lvl>
  </w:abstractNum>
  <w:abstractNum w:abstractNumId="2">
    <w:nsid w:val="FFFFFF88"/>
    <w:multiLevelType w:val="singleLevel"/>
    <w:tmpl w:val="5A68C4EA"/>
    <w:lvl w:ilvl="0">
      <w:start w:val="1"/>
      <w:numFmt w:val="decimal"/>
      <w:pStyle w:val="ListNumber"/>
      <w:lvlText w:val="%1."/>
      <w:lvlJc w:val="left"/>
      <w:pPr>
        <w:ind w:left="360" w:hanging="360"/>
      </w:pPr>
    </w:lvl>
  </w:abstractNum>
  <w:abstractNum w:abstractNumId="3">
    <w:nsid w:val="2E287E54"/>
    <w:multiLevelType w:val="hybridMultilevel"/>
    <w:tmpl w:val="44281F6C"/>
    <w:lvl w:ilvl="0" w:tplc="845E91AA">
      <w:start w:val="1"/>
      <w:numFmt w:val="decimal"/>
      <w:pStyle w:val="TableNumbered"/>
      <w:lvlText w:val="%1."/>
      <w:lvlJc w:val="left"/>
      <w:pPr>
        <w:ind w:left="720" w:hanging="360"/>
      </w:pPr>
    </w:lvl>
    <w:lvl w:ilvl="1" w:tplc="C0C6E688" w:tentative="1">
      <w:start w:val="1"/>
      <w:numFmt w:val="lowerLetter"/>
      <w:lvlText w:val="%2."/>
      <w:lvlJc w:val="left"/>
      <w:pPr>
        <w:ind w:left="1440" w:hanging="360"/>
      </w:pPr>
    </w:lvl>
    <w:lvl w:ilvl="2" w:tplc="9DC64B58" w:tentative="1">
      <w:start w:val="1"/>
      <w:numFmt w:val="lowerRoman"/>
      <w:lvlText w:val="%3."/>
      <w:lvlJc w:val="right"/>
      <w:pPr>
        <w:ind w:left="2160" w:hanging="180"/>
      </w:pPr>
    </w:lvl>
    <w:lvl w:ilvl="3" w:tplc="C97AE148" w:tentative="1">
      <w:start w:val="1"/>
      <w:numFmt w:val="decimal"/>
      <w:lvlText w:val="%4."/>
      <w:lvlJc w:val="left"/>
      <w:pPr>
        <w:ind w:left="2880" w:hanging="360"/>
      </w:pPr>
    </w:lvl>
    <w:lvl w:ilvl="4" w:tplc="2F6ED362" w:tentative="1">
      <w:start w:val="1"/>
      <w:numFmt w:val="lowerLetter"/>
      <w:lvlText w:val="%5."/>
      <w:lvlJc w:val="left"/>
      <w:pPr>
        <w:ind w:left="3600" w:hanging="360"/>
      </w:pPr>
    </w:lvl>
    <w:lvl w:ilvl="5" w:tplc="FD7ACD2E" w:tentative="1">
      <w:start w:val="1"/>
      <w:numFmt w:val="lowerRoman"/>
      <w:lvlText w:val="%6."/>
      <w:lvlJc w:val="right"/>
      <w:pPr>
        <w:ind w:left="4320" w:hanging="180"/>
      </w:pPr>
    </w:lvl>
    <w:lvl w:ilvl="6" w:tplc="F05A3E46" w:tentative="1">
      <w:start w:val="1"/>
      <w:numFmt w:val="decimal"/>
      <w:lvlText w:val="%7."/>
      <w:lvlJc w:val="left"/>
      <w:pPr>
        <w:ind w:left="5040" w:hanging="360"/>
      </w:pPr>
    </w:lvl>
    <w:lvl w:ilvl="7" w:tplc="577CBD34" w:tentative="1">
      <w:start w:val="1"/>
      <w:numFmt w:val="lowerLetter"/>
      <w:lvlText w:val="%8."/>
      <w:lvlJc w:val="left"/>
      <w:pPr>
        <w:ind w:left="5760" w:hanging="360"/>
      </w:pPr>
    </w:lvl>
    <w:lvl w:ilvl="8" w:tplc="052A72A8" w:tentative="1">
      <w:start w:val="1"/>
      <w:numFmt w:val="lowerRoman"/>
      <w:lvlText w:val="%9."/>
      <w:lvlJc w:val="right"/>
      <w:pPr>
        <w:ind w:left="6480" w:hanging="180"/>
      </w:pPr>
    </w:lvl>
  </w:abstractNum>
  <w:abstractNum w:abstractNumId="4">
    <w:nsid w:val="328F5CFF"/>
    <w:multiLevelType w:val="multilevel"/>
    <w:tmpl w:val="10DE7D36"/>
    <w:lvl w:ilvl="0">
      <w:start w:val="1"/>
      <w:numFmt w:val="bullet"/>
      <w:pStyle w:val="ListBullet"/>
      <w:lvlText w:val=""/>
      <w:lvlJc w:val="left"/>
      <w:pPr>
        <w:ind w:left="360" w:hanging="360"/>
      </w:pPr>
      <w:rPr>
        <w:rFonts w:ascii="Symbol" w:hAnsi="Symbol" w:hint="default"/>
      </w:rPr>
    </w:lvl>
    <w:lvl w:ilvl="1">
      <w:start w:val="1"/>
      <w:numFmt w:val="bullet"/>
      <w:lvlRestart w:val="0"/>
      <w:lvlText w:val="•"/>
      <w:lvlJc w:val="left"/>
      <w:pPr>
        <w:tabs>
          <w:tab w:val="num" w:pos="4176"/>
        </w:tabs>
        <w:ind w:left="4032" w:hanging="216"/>
      </w:pPr>
      <w:rPr>
        <w:rFonts w:ascii="StarSymbol" w:hAnsi="StarSymbol" w:hint="default"/>
      </w:rPr>
    </w:lvl>
    <w:lvl w:ilvl="2">
      <w:start w:val="1"/>
      <w:numFmt w:val="bullet"/>
      <w:suff w:val="nothing"/>
      <w:lvlText w:val="•"/>
      <w:lvlJc w:val="left"/>
      <w:pPr>
        <w:ind w:left="4248" w:hanging="216"/>
      </w:pPr>
      <w:rPr>
        <w:rFonts w:ascii="StarSymbol" w:hAnsi="StarSymbol" w:hint="default"/>
      </w:rPr>
    </w:lvl>
    <w:lvl w:ilvl="3">
      <w:start w:val="1"/>
      <w:numFmt w:val="bullet"/>
      <w:suff w:val="nothing"/>
      <w:lvlText w:val="•"/>
      <w:lvlJc w:val="left"/>
      <w:pPr>
        <w:ind w:left="1800"/>
      </w:pPr>
      <w:rPr>
        <w:rFonts w:ascii="StarSymbol" w:hAnsi="StarSymbol" w:hint="default"/>
      </w:rPr>
    </w:lvl>
    <w:lvl w:ilvl="4">
      <w:start w:val="1"/>
      <w:numFmt w:val="bullet"/>
      <w:suff w:val="nothing"/>
      <w:lvlText w:val="•"/>
      <w:lvlJc w:val="left"/>
      <w:pPr>
        <w:ind w:left="1800"/>
      </w:pPr>
      <w:rPr>
        <w:rFonts w:ascii="StarSymbol" w:hAnsi="StarSymbol" w:hint="default"/>
      </w:rPr>
    </w:lvl>
    <w:lvl w:ilvl="5">
      <w:start w:val="1"/>
      <w:numFmt w:val="bullet"/>
      <w:suff w:val="nothing"/>
      <w:lvlText w:val="•"/>
      <w:lvlJc w:val="left"/>
      <w:pPr>
        <w:ind w:left="1800"/>
      </w:pPr>
      <w:rPr>
        <w:rFonts w:ascii="StarSymbol" w:hAnsi="StarSymbol" w:hint="default"/>
      </w:rPr>
    </w:lvl>
    <w:lvl w:ilvl="6">
      <w:start w:val="1"/>
      <w:numFmt w:val="bullet"/>
      <w:suff w:val="nothing"/>
      <w:lvlText w:val="•"/>
      <w:lvlJc w:val="left"/>
      <w:pPr>
        <w:ind w:left="1800"/>
      </w:pPr>
      <w:rPr>
        <w:rFonts w:ascii="StarSymbol" w:hAnsi="StarSymbol" w:hint="default"/>
      </w:rPr>
    </w:lvl>
    <w:lvl w:ilvl="7">
      <w:start w:val="1"/>
      <w:numFmt w:val="bullet"/>
      <w:suff w:val="nothing"/>
      <w:lvlText w:val="•"/>
      <w:lvlJc w:val="left"/>
      <w:pPr>
        <w:ind w:left="1800"/>
      </w:pPr>
      <w:rPr>
        <w:rFonts w:ascii="StarSymbol" w:hAnsi="StarSymbol" w:hint="default"/>
      </w:rPr>
    </w:lvl>
    <w:lvl w:ilvl="8">
      <w:start w:val="1"/>
      <w:numFmt w:val="bullet"/>
      <w:suff w:val="nothing"/>
      <w:lvlText w:val="•"/>
      <w:lvlJc w:val="left"/>
      <w:pPr>
        <w:ind w:left="1800"/>
      </w:pPr>
      <w:rPr>
        <w:rFonts w:ascii="StarSymbol" w:hAnsi="StarSymbol" w:hint="default"/>
      </w:rPr>
    </w:lvl>
  </w:abstractNum>
  <w:abstractNum w:abstractNumId="5">
    <w:nsid w:val="3A7D1B6A"/>
    <w:multiLevelType w:val="multilevel"/>
    <w:tmpl w:val="2B84DAD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none"/>
      <w:lvlRestart w:val="0"/>
      <w:pStyle w:val="Note"/>
      <w:lvlText w:val="Note:"/>
      <w:lvlJc w:val="left"/>
      <w:pPr>
        <w:ind w:left="720" w:hanging="720"/>
      </w:pPr>
      <w:rPr>
        <w:rFonts w:hint="default"/>
        <w:b/>
        <w:i w:val="0"/>
      </w:rPr>
    </w:lvl>
  </w:abstractNum>
  <w:abstractNum w:abstractNumId="6">
    <w:nsid w:val="423419FA"/>
    <w:multiLevelType w:val="hybridMultilevel"/>
    <w:tmpl w:val="75387A5E"/>
    <w:lvl w:ilvl="0" w:tplc="3ABC9926">
      <w:start w:val="1"/>
      <w:numFmt w:val="bullet"/>
      <w:pStyle w:val="TableBullet"/>
      <w:lvlText w:val=""/>
      <w:lvlJc w:val="left"/>
      <w:pPr>
        <w:ind w:left="720" w:hanging="360"/>
      </w:pPr>
      <w:rPr>
        <w:rFonts w:ascii="Symbol" w:hAnsi="Symbol" w:hint="default"/>
      </w:rPr>
    </w:lvl>
    <w:lvl w:ilvl="1" w:tplc="B96880FC" w:tentative="1">
      <w:start w:val="1"/>
      <w:numFmt w:val="bullet"/>
      <w:lvlText w:val="o"/>
      <w:lvlJc w:val="left"/>
      <w:pPr>
        <w:ind w:left="1440" w:hanging="360"/>
      </w:pPr>
      <w:rPr>
        <w:rFonts w:ascii="Courier New" w:hAnsi="Courier New" w:cs="Courier New" w:hint="default"/>
      </w:rPr>
    </w:lvl>
    <w:lvl w:ilvl="2" w:tplc="B30EC398" w:tentative="1">
      <w:start w:val="1"/>
      <w:numFmt w:val="bullet"/>
      <w:lvlText w:val=""/>
      <w:lvlJc w:val="left"/>
      <w:pPr>
        <w:ind w:left="2160" w:hanging="360"/>
      </w:pPr>
      <w:rPr>
        <w:rFonts w:ascii="Wingdings" w:hAnsi="Wingdings" w:hint="default"/>
      </w:rPr>
    </w:lvl>
    <w:lvl w:ilvl="3" w:tplc="40BA6F6E" w:tentative="1">
      <w:start w:val="1"/>
      <w:numFmt w:val="bullet"/>
      <w:lvlText w:val=""/>
      <w:lvlJc w:val="left"/>
      <w:pPr>
        <w:ind w:left="2880" w:hanging="360"/>
      </w:pPr>
      <w:rPr>
        <w:rFonts w:ascii="Symbol" w:hAnsi="Symbol" w:hint="default"/>
      </w:rPr>
    </w:lvl>
    <w:lvl w:ilvl="4" w:tplc="3E6628F0" w:tentative="1">
      <w:start w:val="1"/>
      <w:numFmt w:val="bullet"/>
      <w:lvlText w:val="o"/>
      <w:lvlJc w:val="left"/>
      <w:pPr>
        <w:ind w:left="3600" w:hanging="360"/>
      </w:pPr>
      <w:rPr>
        <w:rFonts w:ascii="Courier New" w:hAnsi="Courier New" w:cs="Courier New" w:hint="default"/>
      </w:rPr>
    </w:lvl>
    <w:lvl w:ilvl="5" w:tplc="09EE3116" w:tentative="1">
      <w:start w:val="1"/>
      <w:numFmt w:val="bullet"/>
      <w:lvlText w:val=""/>
      <w:lvlJc w:val="left"/>
      <w:pPr>
        <w:ind w:left="4320" w:hanging="360"/>
      </w:pPr>
      <w:rPr>
        <w:rFonts w:ascii="Wingdings" w:hAnsi="Wingdings" w:hint="default"/>
      </w:rPr>
    </w:lvl>
    <w:lvl w:ilvl="6" w:tplc="9F482088" w:tentative="1">
      <w:start w:val="1"/>
      <w:numFmt w:val="bullet"/>
      <w:lvlText w:val=""/>
      <w:lvlJc w:val="left"/>
      <w:pPr>
        <w:ind w:left="5040" w:hanging="360"/>
      </w:pPr>
      <w:rPr>
        <w:rFonts w:ascii="Symbol" w:hAnsi="Symbol" w:hint="default"/>
      </w:rPr>
    </w:lvl>
    <w:lvl w:ilvl="7" w:tplc="72DCC78E" w:tentative="1">
      <w:start w:val="1"/>
      <w:numFmt w:val="bullet"/>
      <w:lvlText w:val="o"/>
      <w:lvlJc w:val="left"/>
      <w:pPr>
        <w:ind w:left="5760" w:hanging="360"/>
      </w:pPr>
      <w:rPr>
        <w:rFonts w:ascii="Courier New" w:hAnsi="Courier New" w:cs="Courier New" w:hint="default"/>
      </w:rPr>
    </w:lvl>
    <w:lvl w:ilvl="8" w:tplc="04B25B2C" w:tentative="1">
      <w:start w:val="1"/>
      <w:numFmt w:val="bullet"/>
      <w:lvlText w:val=""/>
      <w:lvlJc w:val="left"/>
      <w:pPr>
        <w:ind w:left="6480" w:hanging="360"/>
      </w:pPr>
      <w:rPr>
        <w:rFonts w:ascii="Wingdings" w:hAnsi="Wingdings" w:hint="default"/>
      </w:rPr>
    </w:lvl>
  </w:abstractNum>
  <w:abstractNum w:abstractNumId="7">
    <w:nsid w:val="489A6D9D"/>
    <w:multiLevelType w:val="multilevel"/>
    <w:tmpl w:val="AEA466F0"/>
    <w:lvl w:ilvl="0">
      <w:start w:val="1"/>
      <w:numFmt w:val="decimal"/>
      <w:pStyle w:val="Heading1"/>
      <w:lvlText w:val="%1"/>
      <w:lvlJc w:val="left"/>
      <w:pPr>
        <w:ind w:left="360" w:hanging="360"/>
      </w:pPr>
      <w:rPr>
        <w:rFonts w:hint="default"/>
      </w:rPr>
    </w:lvl>
    <w:lvl w:ilvl="1">
      <w:start w:val="1"/>
      <w:numFmt w:val="decimal"/>
      <w:pStyle w:val="Heading2"/>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upperLetter"/>
      <w:pStyle w:val="Heading6"/>
      <w:lvlText w:val="Appendix %6 "/>
      <w:lvlJc w:val="left"/>
      <w:pPr>
        <w:tabs>
          <w:tab w:val="num" w:pos="1152"/>
        </w:tabs>
        <w:ind w:left="1152" w:hanging="1152"/>
      </w:pPr>
      <w:rPr>
        <w:rFonts w:cs="Times New Roman" w:hint="default"/>
      </w:rPr>
    </w:lvl>
    <w:lvl w:ilvl="6">
      <w:start w:val="1"/>
      <w:numFmt w:val="decimal"/>
      <w:lvlRestart w:val="1"/>
      <w:pStyle w:val="Heading7"/>
      <w:lvlText w:val="%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8">
    <w:nsid w:val="76492DDA"/>
    <w:multiLevelType w:val="hybridMultilevel"/>
    <w:tmpl w:val="44281F6C"/>
    <w:lvl w:ilvl="0" w:tplc="896C542E">
      <w:start w:val="1"/>
      <w:numFmt w:val="decimal"/>
      <w:lvlText w:val="%1."/>
      <w:lvlJc w:val="left"/>
      <w:pPr>
        <w:ind w:left="360" w:hanging="360"/>
      </w:pPr>
      <w:rPr>
        <w:rFonts w:hint="default"/>
      </w:rPr>
    </w:lvl>
    <w:lvl w:ilvl="1" w:tplc="03FC2382">
      <w:start w:val="1"/>
      <w:numFmt w:val="lowerLetter"/>
      <w:lvlText w:val="%2."/>
      <w:lvlJc w:val="left"/>
      <w:pPr>
        <w:ind w:left="720" w:hanging="360"/>
      </w:pPr>
      <w:rPr>
        <w:rFonts w:hint="default"/>
      </w:rPr>
    </w:lvl>
    <w:lvl w:ilvl="2" w:tplc="B8D0A31C" w:tentative="1">
      <w:start w:val="1"/>
      <w:numFmt w:val="lowerRoman"/>
      <w:lvlText w:val="%3."/>
      <w:lvlJc w:val="right"/>
      <w:pPr>
        <w:ind w:left="1080" w:hanging="180"/>
      </w:pPr>
    </w:lvl>
    <w:lvl w:ilvl="3" w:tplc="08E6E0AC" w:tentative="1">
      <w:start w:val="1"/>
      <w:numFmt w:val="decimal"/>
      <w:lvlText w:val="%4."/>
      <w:lvlJc w:val="left"/>
      <w:pPr>
        <w:ind w:left="1440" w:hanging="360"/>
      </w:pPr>
    </w:lvl>
    <w:lvl w:ilvl="4" w:tplc="D6D65AAA" w:tentative="1">
      <w:start w:val="1"/>
      <w:numFmt w:val="lowerLetter"/>
      <w:lvlText w:val="%5."/>
      <w:lvlJc w:val="left"/>
      <w:pPr>
        <w:ind w:left="1800" w:hanging="360"/>
      </w:pPr>
    </w:lvl>
    <w:lvl w:ilvl="5" w:tplc="BE4C0B4E" w:tentative="1">
      <w:start w:val="1"/>
      <w:numFmt w:val="lowerRoman"/>
      <w:lvlText w:val="%6."/>
      <w:lvlJc w:val="right"/>
      <w:pPr>
        <w:ind w:left="360" w:hanging="180"/>
      </w:pPr>
    </w:lvl>
    <w:lvl w:ilvl="6" w:tplc="1C5A32CC" w:tentative="1">
      <w:start w:val="1"/>
      <w:numFmt w:val="decimal"/>
      <w:lvlText w:val="%7."/>
      <w:lvlJc w:val="left"/>
      <w:pPr>
        <w:ind w:left="360" w:hanging="360"/>
      </w:pPr>
    </w:lvl>
    <w:lvl w:ilvl="7" w:tplc="3B4084B4" w:tentative="1">
      <w:start w:val="1"/>
      <w:numFmt w:val="lowerLetter"/>
      <w:lvlText w:val="%8."/>
      <w:lvlJc w:val="left"/>
      <w:pPr>
        <w:ind w:left="360" w:hanging="360"/>
      </w:pPr>
    </w:lvl>
    <w:lvl w:ilvl="8" w:tplc="55BEC31E" w:tentative="1">
      <w:start w:val="1"/>
      <w:numFmt w:val="lowerRoman"/>
      <w:lvlText w:val="%9."/>
      <w:lvlJc w:val="right"/>
      <w:pPr>
        <w:ind w:left="360" w:hanging="180"/>
      </w:pPr>
    </w:lvl>
  </w:abstractNum>
  <w:abstractNum w:abstractNumId="9">
    <w:nsid w:val="76492DDB"/>
    <w:multiLevelType w:val="singleLevel"/>
    <w:tmpl w:val="3140E680"/>
    <w:lvl w:ilvl="0">
      <w:start w:val="1"/>
      <w:numFmt w:val="lowerLetter"/>
      <w:lvlText w:val="%1."/>
      <w:lvlJc w:val="left"/>
      <w:pPr>
        <w:ind w:left="720" w:hanging="360"/>
      </w:pPr>
      <w:rPr>
        <w:rFonts w:hint="default"/>
      </w:rPr>
    </w:lvl>
  </w:abstractNum>
  <w:abstractNum w:abstractNumId="10">
    <w:nsid w:val="76492DDC"/>
    <w:multiLevelType w:val="hybridMultilevel"/>
    <w:tmpl w:val="44281F6C"/>
    <w:lvl w:ilvl="0" w:tplc="3670B10A">
      <w:start w:val="1"/>
      <w:numFmt w:val="decimal"/>
      <w:lvlText w:val="%1."/>
      <w:lvlJc w:val="left"/>
      <w:pPr>
        <w:ind w:left="360" w:hanging="360"/>
      </w:pPr>
      <w:rPr>
        <w:rFonts w:hint="default"/>
      </w:rPr>
    </w:lvl>
    <w:lvl w:ilvl="1" w:tplc="7722DD08">
      <w:start w:val="1"/>
      <w:numFmt w:val="lowerLetter"/>
      <w:lvlText w:val="%2."/>
      <w:lvlJc w:val="left"/>
      <w:pPr>
        <w:ind w:left="720" w:hanging="360"/>
      </w:pPr>
      <w:rPr>
        <w:rFonts w:hint="default"/>
      </w:rPr>
    </w:lvl>
    <w:lvl w:ilvl="2" w:tplc="08947952" w:tentative="1">
      <w:start w:val="1"/>
      <w:numFmt w:val="lowerRoman"/>
      <w:lvlText w:val="%3."/>
      <w:lvlJc w:val="right"/>
      <w:pPr>
        <w:ind w:left="1080" w:hanging="180"/>
      </w:pPr>
    </w:lvl>
    <w:lvl w:ilvl="3" w:tplc="A1E2DEAC" w:tentative="1">
      <w:start w:val="1"/>
      <w:numFmt w:val="decimal"/>
      <w:lvlText w:val="%4."/>
      <w:lvlJc w:val="left"/>
      <w:pPr>
        <w:ind w:left="1440" w:hanging="360"/>
      </w:pPr>
    </w:lvl>
    <w:lvl w:ilvl="4" w:tplc="27ECF038" w:tentative="1">
      <w:start w:val="1"/>
      <w:numFmt w:val="lowerLetter"/>
      <w:lvlText w:val="%5."/>
      <w:lvlJc w:val="left"/>
      <w:pPr>
        <w:ind w:left="1800" w:hanging="360"/>
      </w:pPr>
    </w:lvl>
    <w:lvl w:ilvl="5" w:tplc="428AFC86" w:tentative="1">
      <w:start w:val="1"/>
      <w:numFmt w:val="lowerRoman"/>
      <w:lvlText w:val="%6."/>
      <w:lvlJc w:val="right"/>
      <w:pPr>
        <w:ind w:left="360" w:hanging="180"/>
      </w:pPr>
    </w:lvl>
    <w:lvl w:ilvl="6" w:tplc="27DEFA82" w:tentative="1">
      <w:start w:val="1"/>
      <w:numFmt w:val="decimal"/>
      <w:lvlText w:val="%7."/>
      <w:lvlJc w:val="left"/>
      <w:pPr>
        <w:ind w:left="360" w:hanging="360"/>
      </w:pPr>
    </w:lvl>
    <w:lvl w:ilvl="7" w:tplc="E166BC88" w:tentative="1">
      <w:start w:val="1"/>
      <w:numFmt w:val="lowerLetter"/>
      <w:lvlText w:val="%8."/>
      <w:lvlJc w:val="left"/>
      <w:pPr>
        <w:ind w:left="360" w:hanging="360"/>
      </w:pPr>
    </w:lvl>
    <w:lvl w:ilvl="8" w:tplc="3B082B90" w:tentative="1">
      <w:start w:val="1"/>
      <w:numFmt w:val="lowerRoman"/>
      <w:lvlText w:val="%9."/>
      <w:lvlJc w:val="right"/>
      <w:pPr>
        <w:ind w:left="360" w:hanging="180"/>
      </w:pPr>
    </w:lvl>
  </w:abstractNum>
  <w:abstractNum w:abstractNumId="11">
    <w:nsid w:val="76492DDD"/>
    <w:multiLevelType w:val="singleLevel"/>
    <w:tmpl w:val="3140E680"/>
    <w:lvl w:ilvl="0">
      <w:start w:val="1"/>
      <w:numFmt w:val="lowerLetter"/>
      <w:lvlText w:val="%1."/>
      <w:lvlJc w:val="left"/>
      <w:pPr>
        <w:ind w:left="720" w:hanging="360"/>
      </w:pPr>
      <w:rPr>
        <w:rFonts w:hint="default"/>
      </w:rPr>
    </w:lvl>
  </w:abstractNum>
  <w:abstractNum w:abstractNumId="12">
    <w:nsid w:val="76492DDE"/>
    <w:multiLevelType w:val="hybridMultilevel"/>
    <w:tmpl w:val="44281F6C"/>
    <w:lvl w:ilvl="0" w:tplc="921472BC">
      <w:start w:val="1"/>
      <w:numFmt w:val="decimal"/>
      <w:lvlText w:val="%1."/>
      <w:lvlJc w:val="left"/>
      <w:pPr>
        <w:ind w:left="360" w:hanging="360"/>
      </w:pPr>
      <w:rPr>
        <w:rFonts w:hint="default"/>
      </w:rPr>
    </w:lvl>
    <w:lvl w:ilvl="1" w:tplc="0B82CEEE">
      <w:start w:val="1"/>
      <w:numFmt w:val="lowerLetter"/>
      <w:lvlText w:val="%2."/>
      <w:lvlJc w:val="left"/>
      <w:pPr>
        <w:ind w:left="720" w:hanging="360"/>
      </w:pPr>
      <w:rPr>
        <w:rFonts w:hint="default"/>
      </w:rPr>
    </w:lvl>
    <w:lvl w:ilvl="2" w:tplc="09BE1246" w:tentative="1">
      <w:start w:val="1"/>
      <w:numFmt w:val="lowerRoman"/>
      <w:lvlText w:val="%3."/>
      <w:lvlJc w:val="right"/>
      <w:pPr>
        <w:ind w:left="1080" w:hanging="180"/>
      </w:pPr>
    </w:lvl>
    <w:lvl w:ilvl="3" w:tplc="7806F21C" w:tentative="1">
      <w:start w:val="1"/>
      <w:numFmt w:val="decimal"/>
      <w:lvlText w:val="%4."/>
      <w:lvlJc w:val="left"/>
      <w:pPr>
        <w:ind w:left="1440" w:hanging="360"/>
      </w:pPr>
    </w:lvl>
    <w:lvl w:ilvl="4" w:tplc="E77AE480" w:tentative="1">
      <w:start w:val="1"/>
      <w:numFmt w:val="lowerLetter"/>
      <w:lvlText w:val="%5."/>
      <w:lvlJc w:val="left"/>
      <w:pPr>
        <w:ind w:left="1800" w:hanging="360"/>
      </w:pPr>
    </w:lvl>
    <w:lvl w:ilvl="5" w:tplc="C1989CD2" w:tentative="1">
      <w:start w:val="1"/>
      <w:numFmt w:val="lowerRoman"/>
      <w:lvlText w:val="%6."/>
      <w:lvlJc w:val="right"/>
      <w:pPr>
        <w:ind w:left="360" w:hanging="180"/>
      </w:pPr>
    </w:lvl>
    <w:lvl w:ilvl="6" w:tplc="C1ECEAFC" w:tentative="1">
      <w:start w:val="1"/>
      <w:numFmt w:val="decimal"/>
      <w:lvlText w:val="%7."/>
      <w:lvlJc w:val="left"/>
      <w:pPr>
        <w:ind w:left="360" w:hanging="360"/>
      </w:pPr>
    </w:lvl>
    <w:lvl w:ilvl="7" w:tplc="71C61EC8" w:tentative="1">
      <w:start w:val="1"/>
      <w:numFmt w:val="lowerLetter"/>
      <w:lvlText w:val="%8."/>
      <w:lvlJc w:val="left"/>
      <w:pPr>
        <w:ind w:left="360" w:hanging="360"/>
      </w:pPr>
    </w:lvl>
    <w:lvl w:ilvl="8" w:tplc="30B86EAE" w:tentative="1">
      <w:start w:val="1"/>
      <w:numFmt w:val="lowerRoman"/>
      <w:lvlText w:val="%9."/>
      <w:lvlJc w:val="right"/>
      <w:pPr>
        <w:ind w:left="360" w:hanging="180"/>
      </w:pPr>
    </w:lvl>
  </w:abstractNum>
  <w:abstractNum w:abstractNumId="13">
    <w:nsid w:val="76492DDF"/>
    <w:multiLevelType w:val="hybridMultilevel"/>
    <w:tmpl w:val="44281F6C"/>
    <w:lvl w:ilvl="0" w:tplc="2AC40C02">
      <w:start w:val="1"/>
      <w:numFmt w:val="decimal"/>
      <w:lvlText w:val="%1."/>
      <w:lvlJc w:val="left"/>
      <w:pPr>
        <w:ind w:left="360" w:hanging="360"/>
      </w:pPr>
      <w:rPr>
        <w:rFonts w:hint="default"/>
      </w:rPr>
    </w:lvl>
    <w:lvl w:ilvl="1" w:tplc="F794A478">
      <w:start w:val="1"/>
      <w:numFmt w:val="lowerLetter"/>
      <w:lvlText w:val="%2."/>
      <w:lvlJc w:val="left"/>
      <w:pPr>
        <w:ind w:left="720" w:hanging="360"/>
      </w:pPr>
      <w:rPr>
        <w:rFonts w:hint="default"/>
      </w:rPr>
    </w:lvl>
    <w:lvl w:ilvl="2" w:tplc="3B0229B2" w:tentative="1">
      <w:start w:val="1"/>
      <w:numFmt w:val="lowerRoman"/>
      <w:lvlText w:val="%3."/>
      <w:lvlJc w:val="right"/>
      <w:pPr>
        <w:ind w:left="1080" w:hanging="180"/>
      </w:pPr>
    </w:lvl>
    <w:lvl w:ilvl="3" w:tplc="DF9295A2" w:tentative="1">
      <w:start w:val="1"/>
      <w:numFmt w:val="decimal"/>
      <w:lvlText w:val="%4."/>
      <w:lvlJc w:val="left"/>
      <w:pPr>
        <w:ind w:left="1440" w:hanging="360"/>
      </w:pPr>
    </w:lvl>
    <w:lvl w:ilvl="4" w:tplc="E8E88E9E" w:tentative="1">
      <w:start w:val="1"/>
      <w:numFmt w:val="lowerLetter"/>
      <w:lvlText w:val="%5."/>
      <w:lvlJc w:val="left"/>
      <w:pPr>
        <w:ind w:left="1800" w:hanging="360"/>
      </w:pPr>
    </w:lvl>
    <w:lvl w:ilvl="5" w:tplc="AF1C365A" w:tentative="1">
      <w:start w:val="1"/>
      <w:numFmt w:val="lowerRoman"/>
      <w:lvlText w:val="%6."/>
      <w:lvlJc w:val="right"/>
      <w:pPr>
        <w:ind w:left="360" w:hanging="180"/>
      </w:pPr>
    </w:lvl>
    <w:lvl w:ilvl="6" w:tplc="9DD0B994" w:tentative="1">
      <w:start w:val="1"/>
      <w:numFmt w:val="decimal"/>
      <w:lvlText w:val="%7."/>
      <w:lvlJc w:val="left"/>
      <w:pPr>
        <w:ind w:left="360" w:hanging="360"/>
      </w:pPr>
    </w:lvl>
    <w:lvl w:ilvl="7" w:tplc="F6E65F92" w:tentative="1">
      <w:start w:val="1"/>
      <w:numFmt w:val="lowerLetter"/>
      <w:lvlText w:val="%8."/>
      <w:lvlJc w:val="left"/>
      <w:pPr>
        <w:ind w:left="360" w:hanging="360"/>
      </w:pPr>
    </w:lvl>
    <w:lvl w:ilvl="8" w:tplc="CBA87EDE" w:tentative="1">
      <w:start w:val="1"/>
      <w:numFmt w:val="lowerRoman"/>
      <w:lvlText w:val="%9."/>
      <w:lvlJc w:val="right"/>
      <w:pPr>
        <w:ind w:left="360" w:hanging="180"/>
      </w:pPr>
    </w:lvl>
  </w:abstractNum>
  <w:abstractNum w:abstractNumId="14">
    <w:nsid w:val="76492DE0"/>
    <w:multiLevelType w:val="singleLevel"/>
    <w:tmpl w:val="3140E680"/>
    <w:lvl w:ilvl="0">
      <w:start w:val="1"/>
      <w:numFmt w:val="lowerLetter"/>
      <w:lvlText w:val="%1."/>
      <w:lvlJc w:val="left"/>
      <w:pPr>
        <w:ind w:left="720" w:hanging="360"/>
      </w:pPr>
      <w:rPr>
        <w:rFonts w:hint="default"/>
      </w:rPr>
    </w:lvl>
  </w:abstractNum>
  <w:num w:numId="1">
    <w:abstractNumId w:val="4"/>
  </w:num>
  <w:num w:numId="2">
    <w:abstractNumId w:val="1"/>
  </w:num>
  <w:num w:numId="3">
    <w:abstractNumId w:val="2"/>
  </w:num>
  <w:num w:numId="4">
    <w:abstractNumId w:val="0"/>
  </w:num>
  <w:num w:numId="5">
    <w:abstractNumId w:val="7"/>
  </w:num>
  <w:num w:numId="6">
    <w:abstractNumId w:val="3"/>
  </w:num>
  <w:num w:numId="7">
    <w:abstractNumId w:val="6"/>
  </w:num>
  <w:num w:numId="8">
    <w:abstractNumId w:val="5"/>
  </w:num>
  <w:num w:numId="9">
    <w:abstractNumId w:val="8"/>
    <w:lvlOverride w:ilvl="0">
      <w:startOverride w:val="1"/>
    </w:lvlOverride>
  </w:num>
  <w:num w:numId="10">
    <w:abstractNumId w:val="9"/>
    <w:lvlOverride w:ilvl="0">
      <w:startOverride w:val="1"/>
    </w:lvlOverride>
  </w:num>
  <w:num w:numId="11">
    <w:abstractNumId w:val="8"/>
    <w:lvlOverride w:ilvl="0">
      <w:startOverride w:val="1"/>
    </w:lvlOverride>
  </w:num>
  <w:num w:numId="12">
    <w:abstractNumId w:val="9"/>
    <w:lvlOverride w:ilvl="0">
      <w:startOverride w:val="1"/>
    </w:lvlOverride>
  </w:num>
  <w:num w:numId="13">
    <w:abstractNumId w:val="8"/>
    <w:lvlOverride w:ilvl="0">
      <w:startOverride w:val="1"/>
    </w:lvlOverride>
  </w:num>
  <w:num w:numId="14">
    <w:abstractNumId w:val="10"/>
    <w:lvlOverride w:ilvl="0">
      <w:startOverride w:val="1"/>
    </w:lvlOverride>
  </w:num>
  <w:num w:numId="15">
    <w:abstractNumId w:val="11"/>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3"/>
    <w:lvlOverride w:ilvl="0">
      <w:startOverride w:val="1"/>
    </w:lvlOverride>
  </w:num>
  <w:num w:numId="20">
    <w:abstractNumId w:val="13"/>
    <w:lvlOverride w:ilvl="0">
      <w:startOverride w:val="1"/>
    </w:lvlOverride>
  </w:num>
  <w:num w:numId="21">
    <w:abstractNumId w:val="13"/>
    <w:lvlOverride w:ilvl="0">
      <w:startOverride w:val="1"/>
    </w:lvlOverride>
  </w:num>
  <w:num w:numId="22">
    <w:abstractNumId w:val="13"/>
    <w:lvlOverride w:ilvl="0">
      <w:startOverride w:val="1"/>
    </w:lvlOverride>
  </w:num>
  <w:num w:numId="23">
    <w:abstractNumId w:val="13"/>
    <w:lvlOverride w:ilvl="0">
      <w:startOverride w:val="1"/>
    </w:lvlOverride>
  </w:num>
  <w:num w:numId="24">
    <w:abstractNumId w:val="13"/>
    <w:lvlOverride w:ilvl="0">
      <w:startOverride w:val="1"/>
    </w:lvlOverride>
  </w:num>
  <w:num w:numId="25">
    <w:abstractNumId w:val="13"/>
    <w:lvlOverride w:ilvl="0">
      <w:startOverride w:val="1"/>
    </w:lvlOverride>
  </w:num>
  <w:num w:numId="26">
    <w:abstractNumId w:val="13"/>
    <w:lvlOverride w:ilvl="0">
      <w:startOverride w:val="1"/>
    </w:lvlOverride>
  </w:num>
  <w:num w:numId="27">
    <w:abstractNumId w:val="13"/>
    <w:lvlOverride w:ilvl="0">
      <w:startOverride w:val="1"/>
    </w:lvlOverride>
  </w:num>
  <w:num w:numId="28">
    <w:abstractNumId w:val="13"/>
    <w:lvlOverride w:ilvl="0">
      <w:startOverride w:val="1"/>
    </w:lvlOverride>
  </w:num>
  <w:num w:numId="29">
    <w:abstractNumId w:val="14"/>
    <w:lvlOverride w:ilvl="0">
      <w:startOverride w:val="1"/>
    </w:lvlOverride>
  </w:num>
  <w:num w:numId="30">
    <w:abstractNumId w:val="13"/>
    <w:lvlOverride w:ilvl="0">
      <w:startOverride w:val="1"/>
    </w:lvlOverride>
  </w:num>
  <w:num w:numId="31">
    <w:abstractNumId w:val="13"/>
    <w:lvlOverride w:ilvl="0">
      <w:startOverride w:val="1"/>
    </w:lvlOverride>
  </w:num>
  <w:num w:numId="32">
    <w:abstractNumId w:val="13"/>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4724" w:allStyles="0" w:customStyles="0" w:latentStyles="1" w:stylesInUse="0" w:headingStyles="1" w:numberingStyles="0" w:tableStyles="0" w:directFormattingOnRuns="1" w:directFormattingOnParagraphs="1" w:directFormattingOnNumbering="1" w:directFormattingOnTables="0" w:clearFormatting="0" w:top3HeadingStyles="0" w:visibleStyles="1" w:alternateStyleNames="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4743"/>
    <w:rsid w:val="00034743"/>
    <w:rsid w:val="00465C1F"/>
    <w:rsid w:val="00E252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0" w:defQFormat="0" w:count="267">
    <w:lsdException w:name="Normal" w:semiHidden="0" w:uiPriority="0" w:qFormat="1"/>
    <w:lsdException w:name="heading 1" w:semiHidden="0" w:uiPriority="9"/>
    <w:lsdException w:name="heading 2" w:semiHidden="0" w:uiPriority="9"/>
    <w:lsdException w:name="heading 3" w:semiHidden="0"/>
    <w:lsdException w:name="heading 4" w:semiHidden="0" w:uiPriority="0" w:qFormat="1"/>
    <w:lsdException w:name="heading 5" w:semiHidden="0" w:qFormat="1"/>
    <w:lsdException w:name="heading 6" w:semiHidden="0"/>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index heading" w:unhideWhenUsed="1"/>
    <w:lsdException w:name="caption" w:uiPriority="35" w:unhideWhenUsed="1"/>
    <w:lsdException w:name="table of figures" w:unhideWhenUsed="1"/>
    <w:lsdException w:name="envelope address" w:unhideWhenUsed="1"/>
    <w:lsdException w:name="footnote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lsdException w:name="Salutation" w:unhideWhenUsed="1"/>
    <w:lsdException w:name="Date" w:unhideWhenUsed="1"/>
    <w:lsdException w:name="Body Text First Indent" w:unhideWhenUsed="1"/>
    <w:lsdException w:name="Body Text First Indent 2"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uiPriority="22" w:qFormat="1"/>
    <w:lsdException w:name="Emphasis"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lsdException w:name="Table Theme" w:unhideWhenUsed="1"/>
    <w:lsdException w:name="No Spacing"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uiPriority="34" w:qFormat="1"/>
    <w:lsdException w:name="Quote" w:uiPriority="29" w:qFormat="1"/>
    <w:lsdException w:name="Intense Quote"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unhideWhenUsed="1"/>
    <w:lsdException w:name="TOC Heading" w:uiPriority="39" w:unhideWhenUsed="1"/>
  </w:latentStyles>
  <w:style w:type="paragraph" w:default="1" w:styleId="Normal">
    <w:name w:val="Normal"/>
    <w:semiHidden/>
    <w:qFormat/>
    <w:rsid w:val="00B80D55"/>
    <w:pPr>
      <w:spacing w:after="120"/>
    </w:pPr>
    <w:rPr>
      <w:rFonts w:ascii="Arial" w:hAnsi="Arial"/>
    </w:rPr>
  </w:style>
  <w:style w:type="paragraph" w:styleId="Heading1">
    <w:name w:val="heading 1"/>
    <w:next w:val="BodyText"/>
    <w:link w:val="Heading1Char"/>
    <w:rsid w:val="006E2475"/>
    <w:pPr>
      <w:keepNext/>
      <w:keepLines/>
      <w:numPr>
        <w:numId w:val="5"/>
      </w:numPr>
      <w:spacing w:before="360" w:after="80" w:line="276" w:lineRule="auto"/>
      <w:outlineLvl w:val="0"/>
    </w:pPr>
    <w:rPr>
      <w:rFonts w:ascii="Arial" w:hAnsi="Arial"/>
      <w:b/>
      <w:bCs/>
      <w:caps/>
      <w:color w:val="0067C5"/>
      <w:sz w:val="26"/>
      <w:szCs w:val="28"/>
    </w:rPr>
  </w:style>
  <w:style w:type="paragraph" w:styleId="Heading2">
    <w:name w:val="heading 2"/>
    <w:next w:val="BodyText"/>
    <w:link w:val="Heading2Char"/>
    <w:rsid w:val="006E2475"/>
    <w:pPr>
      <w:keepNext/>
      <w:keepLines/>
      <w:numPr>
        <w:ilvl w:val="1"/>
        <w:numId w:val="5"/>
      </w:numPr>
      <w:spacing w:before="360" w:after="80" w:line="276" w:lineRule="auto"/>
      <w:outlineLvl w:val="1"/>
    </w:pPr>
    <w:rPr>
      <w:rFonts w:ascii="Arial" w:hAnsi="Arial"/>
      <w:b/>
      <w:bCs/>
      <w:caps/>
      <w:sz w:val="22"/>
      <w:szCs w:val="26"/>
    </w:rPr>
  </w:style>
  <w:style w:type="paragraph" w:styleId="Heading3">
    <w:name w:val="heading 3"/>
    <w:next w:val="BodyText"/>
    <w:link w:val="Heading3Char"/>
    <w:rsid w:val="000E0EF8"/>
    <w:pPr>
      <w:keepNext/>
      <w:spacing w:before="240" w:after="40"/>
      <w:outlineLvl w:val="2"/>
    </w:pPr>
    <w:rPr>
      <w:rFonts w:ascii="Arial" w:hAnsi="Arial"/>
      <w:b/>
      <w:caps/>
      <w:color w:val="616365"/>
      <w:szCs w:val="26"/>
    </w:rPr>
  </w:style>
  <w:style w:type="paragraph" w:styleId="Heading4">
    <w:name w:val="heading 4"/>
    <w:basedOn w:val="Normal"/>
    <w:link w:val="Heading4Char"/>
    <w:qFormat/>
    <w:rsid w:val="00F8255F"/>
    <w:pPr>
      <w:keepNext/>
      <w:spacing w:before="240" w:after="60" w:line="240" w:lineRule="exact"/>
      <w:outlineLvl w:val="3"/>
    </w:pPr>
    <w:rPr>
      <w:b/>
      <w:szCs w:val="28"/>
    </w:rPr>
  </w:style>
  <w:style w:type="paragraph" w:styleId="Heading5">
    <w:name w:val="heading 5"/>
    <w:basedOn w:val="Normal"/>
    <w:next w:val="Normal"/>
    <w:link w:val="Heading5Char"/>
    <w:uiPriority w:val="99"/>
    <w:semiHidden/>
    <w:qFormat/>
    <w:rsid w:val="00C36BF6"/>
    <w:pPr>
      <w:numPr>
        <w:ilvl w:val="4"/>
        <w:numId w:val="5"/>
      </w:numPr>
      <w:spacing w:before="240" w:after="60"/>
      <w:outlineLvl w:val="4"/>
    </w:pPr>
    <w:rPr>
      <w:b/>
      <w:i/>
      <w:sz w:val="26"/>
      <w:szCs w:val="26"/>
    </w:rPr>
  </w:style>
  <w:style w:type="paragraph" w:styleId="Heading6">
    <w:name w:val="heading 6"/>
    <w:basedOn w:val="Heading1"/>
    <w:next w:val="Normal"/>
    <w:link w:val="Heading6Char"/>
    <w:uiPriority w:val="99"/>
    <w:semiHidden/>
    <w:rsid w:val="002A11C1"/>
    <w:pPr>
      <w:numPr>
        <w:ilvl w:val="5"/>
      </w:numPr>
      <w:tabs>
        <w:tab w:val="left" w:pos="1800"/>
      </w:tabs>
      <w:spacing w:before="240"/>
      <w:outlineLvl w:val="5"/>
    </w:pPr>
    <w:rPr>
      <w:szCs w:val="22"/>
    </w:rPr>
  </w:style>
  <w:style w:type="paragraph" w:styleId="Heading7">
    <w:name w:val="heading 7"/>
    <w:basedOn w:val="Normal"/>
    <w:next w:val="Normal"/>
    <w:link w:val="Heading7Char"/>
    <w:uiPriority w:val="99"/>
    <w:semiHidden/>
    <w:qFormat/>
    <w:rsid w:val="002604AB"/>
    <w:pPr>
      <w:numPr>
        <w:ilvl w:val="6"/>
        <w:numId w:val="5"/>
      </w:numPr>
      <w:spacing w:before="240" w:after="60"/>
      <w:outlineLvl w:val="6"/>
    </w:pPr>
    <w:rPr>
      <w:b/>
      <w:sz w:val="24"/>
      <w:szCs w:val="24"/>
    </w:rPr>
  </w:style>
  <w:style w:type="paragraph" w:styleId="Heading8">
    <w:name w:val="heading 8"/>
    <w:basedOn w:val="Normal"/>
    <w:next w:val="Normal"/>
    <w:link w:val="Heading8Char"/>
    <w:uiPriority w:val="99"/>
    <w:semiHidden/>
    <w:qFormat/>
    <w:rsid w:val="00C36BF6"/>
    <w:pPr>
      <w:numPr>
        <w:ilvl w:val="7"/>
        <w:numId w:val="5"/>
      </w:numPr>
      <w:spacing w:before="240" w:after="60"/>
      <w:outlineLvl w:val="7"/>
    </w:pPr>
    <w:rPr>
      <w:rFonts w:ascii="Times New Roman" w:hAnsi="Times New Roman"/>
      <w:i/>
      <w:sz w:val="24"/>
      <w:szCs w:val="24"/>
    </w:rPr>
  </w:style>
  <w:style w:type="paragraph" w:styleId="Heading9">
    <w:name w:val="heading 9"/>
    <w:basedOn w:val="Normal"/>
    <w:next w:val="Normal"/>
    <w:link w:val="Heading9Char"/>
    <w:uiPriority w:val="99"/>
    <w:semiHidden/>
    <w:qFormat/>
    <w:rsid w:val="00C36BF6"/>
    <w:pPr>
      <w:numPr>
        <w:ilvl w:val="8"/>
        <w:numId w:val="5"/>
      </w:numPr>
      <w:spacing w:before="240" w:after="60"/>
      <w:outlineLvl w:val="8"/>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86424A"/>
    <w:pPr>
      <w:spacing w:before="120" w:after="120" w:line="240" w:lineRule="exact"/>
    </w:pPr>
    <w:rPr>
      <w:rFonts w:ascii="Arial" w:hAnsi="Arial"/>
      <w:szCs w:val="22"/>
    </w:rPr>
  </w:style>
  <w:style w:type="character" w:customStyle="1" w:styleId="BodyTextChar">
    <w:name w:val="Body Text Char"/>
    <w:basedOn w:val="DefaultParagraphFont"/>
    <w:link w:val="BodyText"/>
    <w:rsid w:val="00B80D55"/>
    <w:rPr>
      <w:rFonts w:ascii="Arial" w:hAnsi="Arial"/>
      <w:szCs w:val="22"/>
    </w:rPr>
  </w:style>
  <w:style w:type="character" w:customStyle="1" w:styleId="Heading1Char">
    <w:name w:val="Heading 1 Char"/>
    <w:basedOn w:val="DefaultParagraphFont"/>
    <w:link w:val="Heading1"/>
    <w:rsid w:val="00B80D55"/>
    <w:rPr>
      <w:rFonts w:ascii="Arial" w:hAnsi="Arial"/>
      <w:b/>
      <w:bCs/>
      <w:caps/>
      <w:color w:val="0067C5"/>
      <w:sz w:val="26"/>
      <w:szCs w:val="28"/>
    </w:rPr>
  </w:style>
  <w:style w:type="character" w:customStyle="1" w:styleId="Heading2Char">
    <w:name w:val="Heading 2 Char"/>
    <w:basedOn w:val="DefaultParagraphFont"/>
    <w:link w:val="Heading2"/>
    <w:rsid w:val="00B80D55"/>
    <w:rPr>
      <w:rFonts w:ascii="Arial" w:hAnsi="Arial"/>
      <w:b/>
      <w:bCs/>
      <w:caps/>
      <w:sz w:val="22"/>
      <w:szCs w:val="26"/>
    </w:rPr>
  </w:style>
  <w:style w:type="character" w:customStyle="1" w:styleId="Heading3Char">
    <w:name w:val="Heading 3 Char"/>
    <w:basedOn w:val="DefaultParagraphFont"/>
    <w:link w:val="Heading3"/>
    <w:rsid w:val="000E0EF8"/>
    <w:rPr>
      <w:rFonts w:ascii="Arial" w:hAnsi="Arial"/>
      <w:b/>
      <w:caps/>
      <w:color w:val="616365"/>
      <w:szCs w:val="26"/>
    </w:rPr>
  </w:style>
  <w:style w:type="character" w:customStyle="1" w:styleId="Heading4Char">
    <w:name w:val="Heading 4 Char"/>
    <w:basedOn w:val="DefaultParagraphFont"/>
    <w:link w:val="Heading4"/>
    <w:rsid w:val="00F8255F"/>
    <w:rPr>
      <w:rFonts w:ascii="Arial" w:hAnsi="Arial"/>
      <w:b/>
      <w:szCs w:val="28"/>
    </w:rPr>
  </w:style>
  <w:style w:type="character" w:customStyle="1" w:styleId="Heading5Char">
    <w:name w:val="Heading 5 Char"/>
    <w:basedOn w:val="DefaultParagraphFont"/>
    <w:link w:val="Heading5"/>
    <w:uiPriority w:val="99"/>
    <w:semiHidden/>
    <w:rsid w:val="00B80D55"/>
    <w:rPr>
      <w:rFonts w:ascii="Arial" w:hAnsi="Arial"/>
      <w:b/>
      <w:i/>
      <w:sz w:val="26"/>
      <w:szCs w:val="26"/>
    </w:rPr>
  </w:style>
  <w:style w:type="character" w:customStyle="1" w:styleId="Heading6Char">
    <w:name w:val="Heading 6 Char"/>
    <w:basedOn w:val="DefaultParagraphFont"/>
    <w:link w:val="Heading6"/>
    <w:uiPriority w:val="99"/>
    <w:semiHidden/>
    <w:rsid w:val="00B80D55"/>
    <w:rPr>
      <w:rFonts w:ascii="Arial" w:hAnsi="Arial"/>
      <w:b/>
      <w:bCs/>
      <w:caps/>
      <w:color w:val="0067C5"/>
      <w:sz w:val="26"/>
      <w:szCs w:val="22"/>
    </w:rPr>
  </w:style>
  <w:style w:type="character" w:customStyle="1" w:styleId="Heading7Char">
    <w:name w:val="Heading 7 Char"/>
    <w:basedOn w:val="DefaultParagraphFont"/>
    <w:link w:val="Heading7"/>
    <w:uiPriority w:val="99"/>
    <w:semiHidden/>
    <w:rsid w:val="00B80D55"/>
    <w:rPr>
      <w:rFonts w:ascii="Arial" w:hAnsi="Arial"/>
      <w:b/>
      <w:sz w:val="24"/>
      <w:szCs w:val="24"/>
    </w:rPr>
  </w:style>
  <w:style w:type="character" w:customStyle="1" w:styleId="Heading8Char">
    <w:name w:val="Heading 8 Char"/>
    <w:basedOn w:val="DefaultParagraphFont"/>
    <w:link w:val="Heading8"/>
    <w:uiPriority w:val="99"/>
    <w:semiHidden/>
    <w:rsid w:val="00B80D55"/>
    <w:rPr>
      <w:i/>
      <w:sz w:val="24"/>
      <w:szCs w:val="24"/>
    </w:rPr>
  </w:style>
  <w:style w:type="character" w:customStyle="1" w:styleId="Heading9Char">
    <w:name w:val="Heading 9 Char"/>
    <w:basedOn w:val="DefaultParagraphFont"/>
    <w:link w:val="Heading9"/>
    <w:uiPriority w:val="99"/>
    <w:semiHidden/>
    <w:rsid w:val="00B80D55"/>
    <w:rPr>
      <w:rFonts w:ascii="Arial" w:hAnsi="Arial"/>
      <w:sz w:val="22"/>
      <w:szCs w:val="22"/>
    </w:rPr>
  </w:style>
  <w:style w:type="paragraph" w:customStyle="1" w:styleId="Authordate">
    <w:name w:val="Author/date"/>
    <w:basedOn w:val="Normal"/>
    <w:rsid w:val="00C36BF6"/>
    <w:pPr>
      <w:tabs>
        <w:tab w:val="left" w:pos="0"/>
      </w:tabs>
      <w:spacing w:before="120" w:after="0"/>
      <w:outlineLvl w:val="1"/>
    </w:pPr>
  </w:style>
  <w:style w:type="paragraph" w:styleId="ListBullet">
    <w:name w:val="List Bullet"/>
    <w:rsid w:val="006B0F79"/>
    <w:pPr>
      <w:numPr>
        <w:numId w:val="1"/>
      </w:numPr>
      <w:spacing w:after="60"/>
    </w:pPr>
    <w:rPr>
      <w:rFonts w:ascii="Arial" w:hAnsi="Arial"/>
      <w:szCs w:val="22"/>
    </w:rPr>
  </w:style>
  <w:style w:type="paragraph" w:customStyle="1" w:styleId="Eyebrow">
    <w:name w:val="Eyebrow"/>
    <w:basedOn w:val="Normal"/>
    <w:next w:val="Normal"/>
    <w:rsid w:val="00A60117"/>
    <w:pPr>
      <w:keepNext/>
      <w:tabs>
        <w:tab w:val="left" w:pos="0"/>
      </w:tabs>
      <w:spacing w:after="240" w:line="240" w:lineRule="exact"/>
    </w:pPr>
    <w:rPr>
      <w:color w:val="616365"/>
      <w:spacing w:val="8"/>
    </w:rPr>
  </w:style>
  <w:style w:type="paragraph" w:styleId="TOC1">
    <w:name w:val="toc 1"/>
    <w:basedOn w:val="BodyText"/>
    <w:next w:val="BodyText"/>
    <w:uiPriority w:val="39"/>
    <w:rsid w:val="00D25588"/>
    <w:pPr>
      <w:tabs>
        <w:tab w:val="right" w:leader="dot" w:pos="9360"/>
      </w:tabs>
      <w:ind w:left="346" w:hanging="346"/>
    </w:pPr>
    <w:rPr>
      <w:b/>
      <w:caps/>
      <w:noProof/>
      <w:color w:val="0067C5"/>
    </w:rPr>
  </w:style>
  <w:style w:type="paragraph" w:styleId="TOC2">
    <w:name w:val="toc 2"/>
    <w:basedOn w:val="BodyText"/>
    <w:next w:val="Normal"/>
    <w:uiPriority w:val="39"/>
    <w:rsid w:val="00D25588"/>
    <w:pPr>
      <w:tabs>
        <w:tab w:val="right" w:leader="dot" w:pos="9360"/>
      </w:tabs>
      <w:ind w:left="1094" w:right="14" w:hanging="547"/>
    </w:pPr>
    <w:rPr>
      <w:b/>
      <w:caps/>
      <w:noProof/>
      <w:sz w:val="16"/>
    </w:rPr>
  </w:style>
  <w:style w:type="paragraph" w:styleId="Title">
    <w:name w:val="Title"/>
    <w:basedOn w:val="Normal"/>
    <w:link w:val="TitleChar"/>
    <w:qFormat/>
    <w:rsid w:val="00C36BF6"/>
    <w:pPr>
      <w:tabs>
        <w:tab w:val="left" w:pos="0"/>
      </w:tabs>
      <w:spacing w:before="60" w:after="60"/>
      <w:outlineLvl w:val="0"/>
    </w:pPr>
    <w:rPr>
      <w:noProof/>
      <w:color w:val="0067C5"/>
      <w:kern w:val="28"/>
      <w:sz w:val="40"/>
    </w:rPr>
  </w:style>
  <w:style w:type="character" w:customStyle="1" w:styleId="TitleChar">
    <w:name w:val="Title Char"/>
    <w:basedOn w:val="DefaultParagraphFont"/>
    <w:link w:val="Title"/>
    <w:rsid w:val="00B80D55"/>
    <w:rPr>
      <w:rFonts w:ascii="Arial" w:hAnsi="Arial"/>
      <w:noProof/>
      <w:color w:val="0067C5"/>
      <w:kern w:val="28"/>
      <w:sz w:val="40"/>
    </w:rPr>
  </w:style>
  <w:style w:type="table" w:styleId="TableGrid">
    <w:name w:val="Table Grid"/>
    <w:basedOn w:val="TableNormal"/>
    <w:uiPriority w:val="99"/>
    <w:rsid w:val="00C36BF6"/>
    <w:rPr>
      <w:rFonts w:ascii="Times" w:hAnsi="Tim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C36BF6"/>
    <w:rPr>
      <w:rFonts w:ascii="Arial" w:hAnsi="Arial" w:cs="Times New Roman"/>
      <w:sz w:val="14"/>
    </w:rPr>
  </w:style>
  <w:style w:type="paragraph" w:styleId="Footer">
    <w:name w:val="footer"/>
    <w:basedOn w:val="Normal"/>
    <w:link w:val="FooterChar"/>
    <w:rsid w:val="009B663A"/>
    <w:pPr>
      <w:tabs>
        <w:tab w:val="left" w:pos="720"/>
      </w:tabs>
    </w:pPr>
  </w:style>
  <w:style w:type="character" w:customStyle="1" w:styleId="FooterChar">
    <w:name w:val="Footer Char"/>
    <w:basedOn w:val="DefaultParagraphFont"/>
    <w:link w:val="Footer"/>
    <w:rsid w:val="00B80D55"/>
    <w:rPr>
      <w:rFonts w:ascii="Arial" w:hAnsi="Arial"/>
    </w:rPr>
  </w:style>
  <w:style w:type="character" w:styleId="CommentReference">
    <w:name w:val="annotation reference"/>
    <w:basedOn w:val="DefaultParagraphFont"/>
    <w:uiPriority w:val="99"/>
    <w:semiHidden/>
    <w:rsid w:val="00C36BF6"/>
    <w:rPr>
      <w:rFonts w:cs="Times New Roman"/>
      <w:sz w:val="16"/>
      <w:szCs w:val="16"/>
    </w:rPr>
  </w:style>
  <w:style w:type="paragraph" w:styleId="CommentText">
    <w:name w:val="annotation text"/>
    <w:basedOn w:val="Normal"/>
    <w:link w:val="CommentTextChar"/>
    <w:uiPriority w:val="99"/>
    <w:semiHidden/>
    <w:rsid w:val="00C36BF6"/>
  </w:style>
  <w:style w:type="character" w:customStyle="1" w:styleId="CommentTextChar">
    <w:name w:val="Comment Text Char"/>
    <w:basedOn w:val="DefaultParagraphFont"/>
    <w:link w:val="CommentText"/>
    <w:uiPriority w:val="99"/>
    <w:semiHidden/>
    <w:rsid w:val="00C36BF6"/>
    <w:rPr>
      <w:rFonts w:ascii="Arial" w:hAnsi="Arial"/>
      <w:sz w:val="20"/>
      <w:szCs w:val="20"/>
    </w:rPr>
  </w:style>
  <w:style w:type="paragraph" w:styleId="CommentSubject">
    <w:name w:val="annotation subject"/>
    <w:basedOn w:val="CommentText"/>
    <w:next w:val="CommentText"/>
    <w:link w:val="CommentSubjectChar"/>
    <w:uiPriority w:val="99"/>
    <w:semiHidden/>
    <w:rsid w:val="00C36BF6"/>
    <w:rPr>
      <w:b/>
      <w:bCs/>
    </w:rPr>
  </w:style>
  <w:style w:type="character" w:customStyle="1" w:styleId="CommentSubjectChar">
    <w:name w:val="Comment Subject Char"/>
    <w:basedOn w:val="CommentTextChar"/>
    <w:link w:val="CommentSubject"/>
    <w:uiPriority w:val="99"/>
    <w:semiHidden/>
    <w:rsid w:val="00C36BF6"/>
    <w:rPr>
      <w:rFonts w:ascii="Arial" w:hAnsi="Arial"/>
      <w:b/>
      <w:bCs/>
      <w:sz w:val="20"/>
      <w:szCs w:val="20"/>
    </w:rPr>
  </w:style>
  <w:style w:type="paragraph" w:styleId="BalloonText">
    <w:name w:val="Balloon Text"/>
    <w:basedOn w:val="Normal"/>
    <w:link w:val="BalloonTextChar"/>
    <w:uiPriority w:val="99"/>
    <w:semiHidden/>
    <w:rsid w:val="00C36BF6"/>
    <w:rPr>
      <w:rFonts w:ascii="Tahoma" w:hAnsi="Tahoma" w:cs="Tahoma"/>
      <w:sz w:val="16"/>
      <w:szCs w:val="16"/>
    </w:rPr>
  </w:style>
  <w:style w:type="character" w:customStyle="1" w:styleId="BalloonTextChar">
    <w:name w:val="Balloon Text Char"/>
    <w:basedOn w:val="DefaultParagraphFont"/>
    <w:link w:val="BalloonText"/>
    <w:uiPriority w:val="99"/>
    <w:semiHidden/>
    <w:rsid w:val="00C36BF6"/>
    <w:rPr>
      <w:rFonts w:ascii="Tahoma" w:hAnsi="Tahoma" w:cs="Tahoma"/>
      <w:sz w:val="16"/>
      <w:szCs w:val="16"/>
    </w:rPr>
  </w:style>
  <w:style w:type="paragraph" w:customStyle="1" w:styleId="Default">
    <w:name w:val="Default"/>
    <w:rsid w:val="00882A5A"/>
    <w:pPr>
      <w:autoSpaceDE w:val="0"/>
      <w:autoSpaceDN w:val="0"/>
      <w:adjustRightInd w:val="0"/>
    </w:pPr>
    <w:rPr>
      <w:rFonts w:ascii="Arial" w:hAnsi="Arial" w:cs="Arial"/>
      <w:color w:val="000000"/>
      <w:sz w:val="24"/>
      <w:szCs w:val="24"/>
    </w:rPr>
  </w:style>
  <w:style w:type="paragraph" w:styleId="ListBullet2">
    <w:name w:val="List Bullet 2"/>
    <w:rsid w:val="006B0F79"/>
    <w:pPr>
      <w:numPr>
        <w:numId w:val="2"/>
      </w:numPr>
      <w:spacing w:after="60"/>
    </w:pPr>
    <w:rPr>
      <w:rFonts w:ascii="Arial" w:hAnsi="Arial"/>
    </w:rPr>
  </w:style>
  <w:style w:type="paragraph" w:styleId="ListNumber">
    <w:name w:val="List Number"/>
    <w:rsid w:val="006B0F79"/>
    <w:pPr>
      <w:numPr>
        <w:numId w:val="3"/>
      </w:numPr>
      <w:spacing w:before="80" w:after="60"/>
    </w:pPr>
    <w:rPr>
      <w:rFonts w:ascii="Arial" w:hAnsi="Arial"/>
    </w:rPr>
  </w:style>
  <w:style w:type="paragraph" w:styleId="ListNumber2">
    <w:name w:val="List Number 2"/>
    <w:rsid w:val="006B0F79"/>
    <w:pPr>
      <w:numPr>
        <w:numId w:val="4"/>
      </w:numPr>
      <w:spacing w:before="80" w:after="60"/>
    </w:pPr>
    <w:rPr>
      <w:rFonts w:ascii="Arial" w:hAnsi="Arial"/>
    </w:rPr>
  </w:style>
  <w:style w:type="paragraph" w:customStyle="1" w:styleId="Graphic">
    <w:name w:val="Graphic"/>
    <w:next w:val="BodyText"/>
    <w:rsid w:val="0086424A"/>
    <w:pPr>
      <w:spacing w:before="80" w:after="240" w:line="360" w:lineRule="auto"/>
    </w:pPr>
    <w:rPr>
      <w:rFonts w:ascii="Arial" w:hAnsi="Arial"/>
      <w:sz w:val="18"/>
      <w:szCs w:val="22"/>
    </w:rPr>
  </w:style>
  <w:style w:type="paragraph" w:customStyle="1" w:styleId="TableBullet">
    <w:name w:val="Table Bullet"/>
    <w:basedOn w:val="TableText"/>
    <w:rsid w:val="00EB695C"/>
    <w:pPr>
      <w:numPr>
        <w:numId w:val="7"/>
      </w:numPr>
      <w:ind w:left="216" w:hanging="216"/>
    </w:pPr>
  </w:style>
  <w:style w:type="paragraph" w:customStyle="1" w:styleId="TableText">
    <w:name w:val="Table Text"/>
    <w:link w:val="TableTextChar"/>
    <w:qFormat/>
    <w:rsid w:val="002A580C"/>
    <w:pPr>
      <w:tabs>
        <w:tab w:val="center" w:pos="4320"/>
        <w:tab w:val="center" w:pos="8280"/>
      </w:tabs>
      <w:spacing w:before="40" w:after="40"/>
    </w:pPr>
    <w:rPr>
      <w:rFonts w:ascii="Arial" w:hAnsi="Arial"/>
      <w:sz w:val="19"/>
      <w:szCs w:val="24"/>
    </w:rPr>
  </w:style>
  <w:style w:type="table" w:customStyle="1" w:styleId="BestPractices">
    <w:name w:val="Best Practices"/>
    <w:basedOn w:val="TableNormal"/>
    <w:uiPriority w:val="99"/>
    <w:rsid w:val="00185F90"/>
    <w:rPr>
      <w:rFonts w:ascii="Arial" w:hAnsi="Arial"/>
    </w:rPr>
    <w:tblPr>
      <w:tblInd w:w="115"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rPr>
      <w:cantSplit/>
    </w:trPr>
    <w:tblStylePr w:type="firstRow">
      <w:rPr>
        <w:rFonts w:ascii="Arial" w:hAnsi="Arial"/>
      </w:rPr>
      <w:tblPr/>
      <w:tcPr>
        <w:tcBorders>
          <w:top w:val="single" w:sz="8" w:space="0" w:color="4F81BD"/>
          <w:left w:val="single" w:sz="8" w:space="0" w:color="4F81BD"/>
          <w:bottom w:val="single" w:sz="8" w:space="0" w:color="4F81BD"/>
          <w:right w:val="single" w:sz="8" w:space="0" w:color="4F81BD"/>
          <w:insideH w:val="single" w:sz="8" w:space="0" w:color="4F81BD"/>
          <w:insideV w:val="single" w:sz="8" w:space="0" w:color="4F81BD"/>
          <w:tl2br w:val="nil"/>
          <w:tr2bl w:val="nil"/>
        </w:tcBorders>
        <w:shd w:val="clear" w:color="auto" w:fill="4F81BD"/>
      </w:tcPr>
    </w:tblStylePr>
  </w:style>
  <w:style w:type="paragraph" w:customStyle="1" w:styleId="DecimalAligned">
    <w:name w:val="Decimal Aligned"/>
    <w:basedOn w:val="Normal"/>
    <w:uiPriority w:val="40"/>
    <w:semiHidden/>
    <w:qFormat/>
    <w:rsid w:val="00C855D2"/>
    <w:pPr>
      <w:tabs>
        <w:tab w:val="decimal" w:pos="360"/>
      </w:tabs>
      <w:spacing w:after="200" w:line="276" w:lineRule="auto"/>
    </w:pPr>
    <w:rPr>
      <w:sz w:val="22"/>
      <w:szCs w:val="22"/>
    </w:rPr>
  </w:style>
  <w:style w:type="paragraph" w:styleId="FootnoteText">
    <w:name w:val="footnote text"/>
    <w:basedOn w:val="Normal"/>
    <w:link w:val="FootnoteTextChar"/>
    <w:uiPriority w:val="99"/>
    <w:unhideWhenUsed/>
    <w:rsid w:val="00C855D2"/>
    <w:pPr>
      <w:spacing w:after="0"/>
    </w:pPr>
  </w:style>
  <w:style w:type="character" w:customStyle="1" w:styleId="FootnoteTextChar">
    <w:name w:val="Footnote Text Char"/>
    <w:basedOn w:val="DefaultParagraphFont"/>
    <w:link w:val="FootnoteText"/>
    <w:uiPriority w:val="99"/>
    <w:rsid w:val="00C855D2"/>
    <w:rPr>
      <w:rFonts w:ascii="Arial" w:hAnsi="Arial"/>
    </w:rPr>
  </w:style>
  <w:style w:type="character" w:styleId="SubtleEmphasis">
    <w:name w:val="Subtle Emphasis"/>
    <w:basedOn w:val="DefaultParagraphFont"/>
    <w:uiPriority w:val="19"/>
    <w:semiHidden/>
    <w:qFormat/>
    <w:rsid w:val="00C855D2"/>
    <w:rPr>
      <w:bCs w:val="0"/>
      <w:i/>
      <w:iCs/>
      <w:color w:val="808080" w:themeColor="text1" w:themeTint="7F"/>
      <w:szCs w:val="22"/>
      <w:lang w:val="en-US"/>
    </w:rPr>
  </w:style>
  <w:style w:type="table" w:styleId="MediumShading2-Accent5">
    <w:name w:val="Medium Shading 2 Accent 5"/>
    <w:basedOn w:val="TableNormal"/>
    <w:uiPriority w:val="64"/>
    <w:rsid w:val="00C855D2"/>
    <w:rPr>
      <w:rFonts w:ascii="Arial" w:hAnsi="Arial"/>
      <w:sz w:val="22"/>
      <w:szCs w:val="22"/>
      <w:lang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14D7D"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14D7D" w:themeFill="accent5"/>
      </w:tcPr>
    </w:tblStylePr>
    <w:tblStylePr w:type="lastCol">
      <w:rPr>
        <w:b/>
        <w:bCs/>
        <w:color w:val="FFFFFF" w:themeColor="background1"/>
      </w:rPr>
      <w:tblPr/>
      <w:tcPr>
        <w:tcBorders>
          <w:left w:val="nil"/>
          <w:right w:val="nil"/>
          <w:insideH w:val="nil"/>
          <w:insideV w:val="nil"/>
        </w:tcBorders>
        <w:shd w:val="clear" w:color="auto" w:fill="614D7D"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eader">
    <w:name w:val="header"/>
    <w:basedOn w:val="Normal"/>
    <w:link w:val="HeaderChar"/>
    <w:uiPriority w:val="99"/>
    <w:semiHidden/>
    <w:rsid w:val="00AD4317"/>
    <w:pPr>
      <w:tabs>
        <w:tab w:val="center" w:pos="4680"/>
        <w:tab w:val="right" w:pos="9360"/>
      </w:tabs>
      <w:spacing w:after="0"/>
    </w:pPr>
  </w:style>
  <w:style w:type="character" w:customStyle="1" w:styleId="HeaderChar">
    <w:name w:val="Header Char"/>
    <w:basedOn w:val="DefaultParagraphFont"/>
    <w:link w:val="Header"/>
    <w:uiPriority w:val="99"/>
    <w:semiHidden/>
    <w:rsid w:val="00AD4317"/>
    <w:rPr>
      <w:rFonts w:ascii="Arial" w:hAnsi="Arial"/>
    </w:rPr>
  </w:style>
  <w:style w:type="paragraph" w:customStyle="1" w:styleId="BodyIndent">
    <w:name w:val="Body Indent"/>
    <w:basedOn w:val="ListNumber"/>
    <w:qFormat/>
    <w:rsid w:val="00756670"/>
    <w:pPr>
      <w:numPr>
        <w:numId w:val="0"/>
      </w:numPr>
      <w:ind w:left="360"/>
    </w:pPr>
  </w:style>
  <w:style w:type="table" w:customStyle="1" w:styleId="NetAppTable">
    <w:name w:val="NetApp Table"/>
    <w:basedOn w:val="TableNormal"/>
    <w:uiPriority w:val="99"/>
    <w:rsid w:val="00B80D55"/>
    <w:tblPr>
      <w:tblStyleRowBandSize w:val="1"/>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3" w:type="dxa"/>
        <w:left w:w="86" w:type="dxa"/>
        <w:bottom w:w="43" w:type="dxa"/>
        <w:right w:w="86" w:type="dxa"/>
      </w:tblCellMar>
    </w:tblPr>
    <w:trPr>
      <w:cantSplit/>
    </w:trPr>
    <w:tblStylePr w:type="firstRow">
      <w:rPr>
        <w:color w:val="FFFFFF" w:themeColor="background1"/>
      </w:rPr>
      <w:tblPr/>
      <w:trPr>
        <w:tblHeader/>
      </w:tr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clear" w:color="auto" w:fill="0067C5"/>
      </w:tcPr>
    </w:tblStylePr>
  </w:style>
  <w:style w:type="paragraph" w:customStyle="1" w:styleId="TableNumbered">
    <w:name w:val="Table Numbered"/>
    <w:basedOn w:val="TableText"/>
    <w:rsid w:val="00EB695C"/>
    <w:pPr>
      <w:numPr>
        <w:numId w:val="6"/>
      </w:numPr>
      <w:ind w:left="216" w:hanging="216"/>
    </w:pPr>
  </w:style>
  <w:style w:type="paragraph" w:styleId="Revision">
    <w:name w:val="Revision"/>
    <w:hidden/>
    <w:uiPriority w:val="99"/>
    <w:semiHidden/>
    <w:rsid w:val="005F3989"/>
    <w:rPr>
      <w:rFonts w:ascii="Arial" w:hAnsi="Arial"/>
    </w:rPr>
  </w:style>
  <w:style w:type="paragraph" w:styleId="Caption">
    <w:name w:val="caption"/>
    <w:next w:val="Graphic"/>
    <w:rsid w:val="00836877"/>
    <w:pPr>
      <w:keepNext/>
      <w:spacing w:before="200" w:after="80"/>
    </w:pPr>
    <w:rPr>
      <w:rFonts w:ascii="Arial" w:hAnsi="Arial"/>
      <w:b/>
      <w:bCs/>
      <w:color w:val="616365" w:themeColor="accent1"/>
      <w:sz w:val="18"/>
      <w:szCs w:val="18"/>
    </w:rPr>
  </w:style>
  <w:style w:type="paragraph" w:customStyle="1" w:styleId="Note">
    <w:name w:val="Note"/>
    <w:basedOn w:val="BodyText"/>
    <w:next w:val="BodyText"/>
    <w:rsid w:val="00610487"/>
    <w:pPr>
      <w:numPr>
        <w:ilvl w:val="8"/>
        <w:numId w:val="8"/>
      </w:numPr>
      <w:tabs>
        <w:tab w:val="left" w:pos="720"/>
      </w:tabs>
      <w:spacing w:line="220" w:lineRule="exact"/>
    </w:pPr>
  </w:style>
  <w:style w:type="paragraph" w:customStyle="1" w:styleId="Disclaimer">
    <w:name w:val="Disclaimer"/>
    <w:basedOn w:val="Default"/>
    <w:rsid w:val="0021224F"/>
    <w:pPr>
      <w:spacing w:after="120"/>
    </w:pPr>
    <w:rPr>
      <w:sz w:val="16"/>
      <w:szCs w:val="16"/>
    </w:rPr>
  </w:style>
  <w:style w:type="paragraph" w:customStyle="1" w:styleId="Trademark">
    <w:name w:val="Trademark"/>
    <w:basedOn w:val="Normal"/>
    <w:rsid w:val="0021224F"/>
    <w:rPr>
      <w:sz w:val="13"/>
      <w:szCs w:val="16"/>
    </w:rPr>
  </w:style>
  <w:style w:type="character" w:styleId="Hyperlink">
    <w:name w:val="Hyperlink"/>
    <w:basedOn w:val="DefaultParagraphFont"/>
    <w:uiPriority w:val="99"/>
    <w:unhideWhenUsed/>
    <w:rsid w:val="009261CF"/>
    <w:rPr>
      <w:color w:val="0000FF"/>
      <w:u w:val="single"/>
    </w:rPr>
  </w:style>
  <w:style w:type="paragraph" w:customStyle="1" w:styleId="TableHeading">
    <w:name w:val="Table Heading"/>
    <w:basedOn w:val="TableText"/>
    <w:qFormat/>
    <w:rsid w:val="001A6FE0"/>
    <w:pPr>
      <w:keepNext/>
      <w:tabs>
        <w:tab w:val="clear" w:pos="4320"/>
        <w:tab w:val="clear" w:pos="8280"/>
      </w:tabs>
    </w:pPr>
    <w:rPr>
      <w:color w:val="FFFFFF" w:themeColor="background1"/>
      <w:sz w:val="20"/>
    </w:rPr>
  </w:style>
  <w:style w:type="paragraph" w:customStyle="1" w:styleId="ConsoleBlock">
    <w:name w:val="Console Block"/>
    <w:basedOn w:val="BodyText"/>
    <w:next w:val="BodyText"/>
    <w:rsid w:val="00CA43D5"/>
    <w:pPr>
      <w:pBdr>
        <w:top w:val="single" w:sz="4" w:space="3" w:color="808080"/>
        <w:left w:val="single" w:sz="4" w:space="3" w:color="808080"/>
        <w:bottom w:val="single" w:sz="4" w:space="3" w:color="808080"/>
        <w:right w:val="single" w:sz="4" w:space="3" w:color="808080"/>
      </w:pBdr>
      <w:suppressAutoHyphens/>
      <w:spacing w:before="0" w:after="0" w:line="240" w:lineRule="auto"/>
    </w:pPr>
    <w:rPr>
      <w:rFonts w:ascii="Courier New" w:hAnsi="Courier New"/>
      <w:noProof/>
      <w:sz w:val="18"/>
      <w:szCs w:val="24"/>
    </w:rPr>
  </w:style>
  <w:style w:type="character" w:customStyle="1" w:styleId="ConsoleText">
    <w:name w:val="Console Text"/>
    <w:basedOn w:val="BodyTextChar"/>
    <w:rsid w:val="00CA43D5"/>
    <w:rPr>
      <w:rFonts w:ascii="Courier New" w:hAnsi="Courier New"/>
      <w:sz w:val="18"/>
      <w:szCs w:val="24"/>
      <w:lang w:val="en-US" w:eastAsia="en-US" w:bidi="ar-SA"/>
    </w:rPr>
  </w:style>
  <w:style w:type="character" w:customStyle="1" w:styleId="ConsoleCommand">
    <w:name w:val="Console Command"/>
    <w:basedOn w:val="BodyTextChar"/>
    <w:rsid w:val="00CA43D5"/>
    <w:rPr>
      <w:rFonts w:ascii="Courier New" w:hAnsi="Courier New"/>
      <w:b/>
      <w:sz w:val="18"/>
      <w:szCs w:val="24"/>
      <w:lang w:val="en-US" w:eastAsia="en-US" w:bidi="ar-SA"/>
    </w:rPr>
  </w:style>
  <w:style w:type="paragraph" w:customStyle="1" w:styleId="ConsoleBlockSmall">
    <w:name w:val="Console Block Small"/>
    <w:basedOn w:val="ConsoleBlock"/>
    <w:next w:val="BodyText"/>
    <w:rsid w:val="00CA43D5"/>
    <w:rPr>
      <w:sz w:val="16"/>
    </w:rPr>
  </w:style>
  <w:style w:type="paragraph" w:customStyle="1" w:styleId="Note2">
    <w:name w:val="Note 2"/>
    <w:basedOn w:val="Note"/>
    <w:next w:val="BodyIndent"/>
    <w:rsid w:val="00610487"/>
    <w:pPr>
      <w:ind w:left="1080"/>
    </w:pPr>
  </w:style>
  <w:style w:type="paragraph" w:customStyle="1" w:styleId="BodyIndent2">
    <w:name w:val="Body Indent 2"/>
    <w:basedOn w:val="BodyIndent"/>
    <w:rsid w:val="00803E2E"/>
    <w:pPr>
      <w:ind w:left="720"/>
    </w:pPr>
  </w:style>
  <w:style w:type="paragraph" w:styleId="TableofFigures">
    <w:name w:val="table of figures"/>
    <w:next w:val="BodyText"/>
    <w:uiPriority w:val="99"/>
    <w:unhideWhenUsed/>
    <w:rsid w:val="00D25588"/>
    <w:pPr>
      <w:spacing w:before="120" w:after="120"/>
    </w:pPr>
    <w:rPr>
      <w:rFonts w:ascii="Arial" w:hAnsi="Arial"/>
    </w:rPr>
  </w:style>
  <w:style w:type="paragraph" w:customStyle="1" w:styleId="legaltype">
    <w:name w:val="legal type"/>
    <w:basedOn w:val="Normal"/>
    <w:uiPriority w:val="99"/>
    <w:semiHidden/>
    <w:rsid w:val="0021224F"/>
    <w:pPr>
      <w:spacing w:after="0"/>
    </w:pPr>
    <w:rPr>
      <w:sz w:val="13"/>
      <w:szCs w:val="16"/>
    </w:rPr>
  </w:style>
  <w:style w:type="paragraph" w:styleId="TOCHeading">
    <w:name w:val="TOC Heading"/>
    <w:basedOn w:val="Heading1"/>
    <w:next w:val="Normal"/>
    <w:uiPriority w:val="39"/>
    <w:rsid w:val="00D94507"/>
    <w:pPr>
      <w:numPr>
        <w:numId w:val="0"/>
      </w:numPr>
      <w:spacing w:before="480" w:after="0" w:line="240" w:lineRule="auto"/>
      <w:outlineLvl w:val="9"/>
    </w:pPr>
    <w:rPr>
      <w:caps w:val="0"/>
      <w:color w:val="616365"/>
      <w:sz w:val="20"/>
    </w:rPr>
  </w:style>
  <w:style w:type="paragraph" w:styleId="Subtitle">
    <w:name w:val="Subtitle"/>
    <w:next w:val="Normal"/>
    <w:link w:val="SubtitleChar"/>
    <w:uiPriority w:val="11"/>
    <w:rsid w:val="003467FB"/>
    <w:pPr>
      <w:numPr>
        <w:ilvl w:val="1"/>
      </w:numPr>
      <w:spacing w:before="240"/>
    </w:pPr>
    <w:rPr>
      <w:rFonts w:ascii="Arial" w:hAnsi="Arial"/>
      <w:b/>
      <w:iCs/>
      <w:caps/>
      <w:color w:val="0067C5"/>
      <w:sz w:val="24"/>
      <w:szCs w:val="24"/>
    </w:rPr>
  </w:style>
  <w:style w:type="character" w:customStyle="1" w:styleId="SubtitleChar">
    <w:name w:val="Subtitle Char"/>
    <w:basedOn w:val="DefaultParagraphFont"/>
    <w:link w:val="Subtitle"/>
    <w:uiPriority w:val="11"/>
    <w:rsid w:val="003467FB"/>
    <w:rPr>
      <w:rFonts w:ascii="Arial" w:hAnsi="Arial"/>
      <w:b/>
      <w:iCs/>
      <w:caps/>
      <w:color w:val="0067C5"/>
      <w:sz w:val="24"/>
      <w:szCs w:val="24"/>
    </w:rPr>
  </w:style>
  <w:style w:type="paragraph" w:customStyle="1" w:styleId="Subtitle1">
    <w:name w:val="Subtitle1"/>
    <w:basedOn w:val="Authordate"/>
    <w:uiPriority w:val="99"/>
    <w:rsid w:val="002D5FEB"/>
    <w:pPr>
      <w:spacing w:before="240"/>
    </w:pPr>
    <w:rPr>
      <w:b/>
      <w:caps/>
      <w:color w:val="0067C5"/>
      <w:sz w:val="24"/>
    </w:rPr>
  </w:style>
  <w:style w:type="character" w:customStyle="1" w:styleId="TableTextChar">
    <w:name w:val="Table Text Char"/>
    <w:basedOn w:val="DefaultParagraphFont"/>
    <w:link w:val="TableText"/>
    <w:locked/>
    <w:rsid w:val="000746F5"/>
    <w:rPr>
      <w:rFonts w:ascii="Arial" w:hAnsi="Arial"/>
      <w:sz w:val="19"/>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0" w:defQFormat="0" w:count="267">
    <w:lsdException w:name="Normal" w:semiHidden="0" w:uiPriority="0" w:qFormat="1"/>
    <w:lsdException w:name="heading 1" w:semiHidden="0" w:uiPriority="9"/>
    <w:lsdException w:name="heading 2" w:semiHidden="0" w:uiPriority="9"/>
    <w:lsdException w:name="heading 3" w:semiHidden="0"/>
    <w:lsdException w:name="heading 4" w:semiHidden="0" w:uiPriority="0" w:qFormat="1"/>
    <w:lsdException w:name="heading 5" w:semiHidden="0" w:qFormat="1"/>
    <w:lsdException w:name="heading 6" w:semiHidden="0"/>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index heading" w:unhideWhenUsed="1"/>
    <w:lsdException w:name="caption" w:uiPriority="35" w:unhideWhenUsed="1"/>
    <w:lsdException w:name="table of figures" w:unhideWhenUsed="1"/>
    <w:lsdException w:name="envelope address" w:unhideWhenUsed="1"/>
    <w:lsdException w:name="footnote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lsdException w:name="Salutation" w:unhideWhenUsed="1"/>
    <w:lsdException w:name="Date" w:unhideWhenUsed="1"/>
    <w:lsdException w:name="Body Text First Indent" w:unhideWhenUsed="1"/>
    <w:lsdException w:name="Body Text First Indent 2"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uiPriority="22" w:qFormat="1"/>
    <w:lsdException w:name="Emphasis"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lsdException w:name="Table Theme" w:unhideWhenUsed="1"/>
    <w:lsdException w:name="No Spacing"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uiPriority="34" w:qFormat="1"/>
    <w:lsdException w:name="Quote" w:uiPriority="29" w:qFormat="1"/>
    <w:lsdException w:name="Intense Quote"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unhideWhenUsed="1"/>
    <w:lsdException w:name="TOC Heading" w:uiPriority="39" w:unhideWhenUsed="1"/>
  </w:latentStyles>
  <w:style w:type="paragraph" w:default="1" w:styleId="Normal">
    <w:name w:val="Normal"/>
    <w:semiHidden/>
    <w:qFormat/>
    <w:rsid w:val="00B80D55"/>
    <w:pPr>
      <w:spacing w:after="120"/>
    </w:pPr>
    <w:rPr>
      <w:rFonts w:ascii="Arial" w:hAnsi="Arial"/>
    </w:rPr>
  </w:style>
  <w:style w:type="paragraph" w:styleId="Heading1">
    <w:name w:val="heading 1"/>
    <w:next w:val="BodyText"/>
    <w:link w:val="Heading1Char"/>
    <w:rsid w:val="006E2475"/>
    <w:pPr>
      <w:keepNext/>
      <w:keepLines/>
      <w:numPr>
        <w:numId w:val="5"/>
      </w:numPr>
      <w:spacing w:before="360" w:after="80" w:line="276" w:lineRule="auto"/>
      <w:outlineLvl w:val="0"/>
    </w:pPr>
    <w:rPr>
      <w:rFonts w:ascii="Arial" w:hAnsi="Arial"/>
      <w:b/>
      <w:bCs/>
      <w:caps/>
      <w:color w:val="0067C5"/>
      <w:sz w:val="26"/>
      <w:szCs w:val="28"/>
    </w:rPr>
  </w:style>
  <w:style w:type="paragraph" w:styleId="Heading2">
    <w:name w:val="heading 2"/>
    <w:next w:val="BodyText"/>
    <w:link w:val="Heading2Char"/>
    <w:rsid w:val="006E2475"/>
    <w:pPr>
      <w:keepNext/>
      <w:keepLines/>
      <w:numPr>
        <w:ilvl w:val="1"/>
        <w:numId w:val="5"/>
      </w:numPr>
      <w:spacing w:before="360" w:after="80" w:line="276" w:lineRule="auto"/>
      <w:outlineLvl w:val="1"/>
    </w:pPr>
    <w:rPr>
      <w:rFonts w:ascii="Arial" w:hAnsi="Arial"/>
      <w:b/>
      <w:bCs/>
      <w:caps/>
      <w:sz w:val="22"/>
      <w:szCs w:val="26"/>
    </w:rPr>
  </w:style>
  <w:style w:type="paragraph" w:styleId="Heading3">
    <w:name w:val="heading 3"/>
    <w:next w:val="BodyText"/>
    <w:link w:val="Heading3Char"/>
    <w:rsid w:val="000E0EF8"/>
    <w:pPr>
      <w:keepNext/>
      <w:spacing w:before="240" w:after="40"/>
      <w:outlineLvl w:val="2"/>
    </w:pPr>
    <w:rPr>
      <w:rFonts w:ascii="Arial" w:hAnsi="Arial"/>
      <w:b/>
      <w:caps/>
      <w:color w:val="616365"/>
      <w:szCs w:val="26"/>
    </w:rPr>
  </w:style>
  <w:style w:type="paragraph" w:styleId="Heading4">
    <w:name w:val="heading 4"/>
    <w:basedOn w:val="Normal"/>
    <w:link w:val="Heading4Char"/>
    <w:qFormat/>
    <w:rsid w:val="00F8255F"/>
    <w:pPr>
      <w:keepNext/>
      <w:spacing w:before="240" w:after="60" w:line="240" w:lineRule="exact"/>
      <w:outlineLvl w:val="3"/>
    </w:pPr>
    <w:rPr>
      <w:b/>
      <w:szCs w:val="28"/>
    </w:rPr>
  </w:style>
  <w:style w:type="paragraph" w:styleId="Heading5">
    <w:name w:val="heading 5"/>
    <w:basedOn w:val="Normal"/>
    <w:next w:val="Normal"/>
    <w:link w:val="Heading5Char"/>
    <w:uiPriority w:val="99"/>
    <w:semiHidden/>
    <w:qFormat/>
    <w:rsid w:val="00C36BF6"/>
    <w:pPr>
      <w:numPr>
        <w:ilvl w:val="4"/>
        <w:numId w:val="5"/>
      </w:numPr>
      <w:spacing w:before="240" w:after="60"/>
      <w:outlineLvl w:val="4"/>
    </w:pPr>
    <w:rPr>
      <w:b/>
      <w:i/>
      <w:sz w:val="26"/>
      <w:szCs w:val="26"/>
    </w:rPr>
  </w:style>
  <w:style w:type="paragraph" w:styleId="Heading6">
    <w:name w:val="heading 6"/>
    <w:basedOn w:val="Heading1"/>
    <w:next w:val="Normal"/>
    <w:link w:val="Heading6Char"/>
    <w:uiPriority w:val="99"/>
    <w:semiHidden/>
    <w:rsid w:val="002A11C1"/>
    <w:pPr>
      <w:numPr>
        <w:ilvl w:val="5"/>
      </w:numPr>
      <w:tabs>
        <w:tab w:val="left" w:pos="1800"/>
      </w:tabs>
      <w:spacing w:before="240"/>
      <w:outlineLvl w:val="5"/>
    </w:pPr>
    <w:rPr>
      <w:szCs w:val="22"/>
    </w:rPr>
  </w:style>
  <w:style w:type="paragraph" w:styleId="Heading7">
    <w:name w:val="heading 7"/>
    <w:basedOn w:val="Normal"/>
    <w:next w:val="Normal"/>
    <w:link w:val="Heading7Char"/>
    <w:uiPriority w:val="99"/>
    <w:semiHidden/>
    <w:qFormat/>
    <w:rsid w:val="002604AB"/>
    <w:pPr>
      <w:numPr>
        <w:ilvl w:val="6"/>
        <w:numId w:val="5"/>
      </w:numPr>
      <w:spacing w:before="240" w:after="60"/>
      <w:outlineLvl w:val="6"/>
    </w:pPr>
    <w:rPr>
      <w:b/>
      <w:sz w:val="24"/>
      <w:szCs w:val="24"/>
    </w:rPr>
  </w:style>
  <w:style w:type="paragraph" w:styleId="Heading8">
    <w:name w:val="heading 8"/>
    <w:basedOn w:val="Normal"/>
    <w:next w:val="Normal"/>
    <w:link w:val="Heading8Char"/>
    <w:uiPriority w:val="99"/>
    <w:semiHidden/>
    <w:qFormat/>
    <w:rsid w:val="00C36BF6"/>
    <w:pPr>
      <w:numPr>
        <w:ilvl w:val="7"/>
        <w:numId w:val="5"/>
      </w:numPr>
      <w:spacing w:before="240" w:after="60"/>
      <w:outlineLvl w:val="7"/>
    </w:pPr>
    <w:rPr>
      <w:rFonts w:ascii="Times New Roman" w:hAnsi="Times New Roman"/>
      <w:i/>
      <w:sz w:val="24"/>
      <w:szCs w:val="24"/>
    </w:rPr>
  </w:style>
  <w:style w:type="paragraph" w:styleId="Heading9">
    <w:name w:val="heading 9"/>
    <w:basedOn w:val="Normal"/>
    <w:next w:val="Normal"/>
    <w:link w:val="Heading9Char"/>
    <w:uiPriority w:val="99"/>
    <w:semiHidden/>
    <w:qFormat/>
    <w:rsid w:val="00C36BF6"/>
    <w:pPr>
      <w:numPr>
        <w:ilvl w:val="8"/>
        <w:numId w:val="5"/>
      </w:numPr>
      <w:spacing w:before="240" w:after="60"/>
      <w:outlineLvl w:val="8"/>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86424A"/>
    <w:pPr>
      <w:spacing w:before="120" w:after="120" w:line="240" w:lineRule="exact"/>
    </w:pPr>
    <w:rPr>
      <w:rFonts w:ascii="Arial" w:hAnsi="Arial"/>
      <w:szCs w:val="22"/>
    </w:rPr>
  </w:style>
  <w:style w:type="character" w:customStyle="1" w:styleId="BodyTextChar">
    <w:name w:val="Body Text Char"/>
    <w:basedOn w:val="DefaultParagraphFont"/>
    <w:link w:val="BodyText"/>
    <w:rsid w:val="00B80D55"/>
    <w:rPr>
      <w:rFonts w:ascii="Arial" w:hAnsi="Arial"/>
      <w:szCs w:val="22"/>
    </w:rPr>
  </w:style>
  <w:style w:type="character" w:customStyle="1" w:styleId="Heading1Char">
    <w:name w:val="Heading 1 Char"/>
    <w:basedOn w:val="DefaultParagraphFont"/>
    <w:link w:val="Heading1"/>
    <w:rsid w:val="00B80D55"/>
    <w:rPr>
      <w:rFonts w:ascii="Arial" w:hAnsi="Arial"/>
      <w:b/>
      <w:bCs/>
      <w:caps/>
      <w:color w:val="0067C5"/>
      <w:sz w:val="26"/>
      <w:szCs w:val="28"/>
    </w:rPr>
  </w:style>
  <w:style w:type="character" w:customStyle="1" w:styleId="Heading2Char">
    <w:name w:val="Heading 2 Char"/>
    <w:basedOn w:val="DefaultParagraphFont"/>
    <w:link w:val="Heading2"/>
    <w:rsid w:val="00B80D55"/>
    <w:rPr>
      <w:rFonts w:ascii="Arial" w:hAnsi="Arial"/>
      <w:b/>
      <w:bCs/>
      <w:caps/>
      <w:sz w:val="22"/>
      <w:szCs w:val="26"/>
    </w:rPr>
  </w:style>
  <w:style w:type="character" w:customStyle="1" w:styleId="Heading3Char">
    <w:name w:val="Heading 3 Char"/>
    <w:basedOn w:val="DefaultParagraphFont"/>
    <w:link w:val="Heading3"/>
    <w:rsid w:val="000E0EF8"/>
    <w:rPr>
      <w:rFonts w:ascii="Arial" w:hAnsi="Arial"/>
      <w:b/>
      <w:caps/>
      <w:color w:val="616365"/>
      <w:szCs w:val="26"/>
    </w:rPr>
  </w:style>
  <w:style w:type="character" w:customStyle="1" w:styleId="Heading4Char">
    <w:name w:val="Heading 4 Char"/>
    <w:basedOn w:val="DefaultParagraphFont"/>
    <w:link w:val="Heading4"/>
    <w:rsid w:val="00F8255F"/>
    <w:rPr>
      <w:rFonts w:ascii="Arial" w:hAnsi="Arial"/>
      <w:b/>
      <w:szCs w:val="28"/>
    </w:rPr>
  </w:style>
  <w:style w:type="character" w:customStyle="1" w:styleId="Heading5Char">
    <w:name w:val="Heading 5 Char"/>
    <w:basedOn w:val="DefaultParagraphFont"/>
    <w:link w:val="Heading5"/>
    <w:uiPriority w:val="99"/>
    <w:semiHidden/>
    <w:rsid w:val="00B80D55"/>
    <w:rPr>
      <w:rFonts w:ascii="Arial" w:hAnsi="Arial"/>
      <w:b/>
      <w:i/>
      <w:sz w:val="26"/>
      <w:szCs w:val="26"/>
    </w:rPr>
  </w:style>
  <w:style w:type="character" w:customStyle="1" w:styleId="Heading6Char">
    <w:name w:val="Heading 6 Char"/>
    <w:basedOn w:val="DefaultParagraphFont"/>
    <w:link w:val="Heading6"/>
    <w:uiPriority w:val="99"/>
    <w:semiHidden/>
    <w:rsid w:val="00B80D55"/>
    <w:rPr>
      <w:rFonts w:ascii="Arial" w:hAnsi="Arial"/>
      <w:b/>
      <w:bCs/>
      <w:caps/>
      <w:color w:val="0067C5"/>
      <w:sz w:val="26"/>
      <w:szCs w:val="22"/>
    </w:rPr>
  </w:style>
  <w:style w:type="character" w:customStyle="1" w:styleId="Heading7Char">
    <w:name w:val="Heading 7 Char"/>
    <w:basedOn w:val="DefaultParagraphFont"/>
    <w:link w:val="Heading7"/>
    <w:uiPriority w:val="99"/>
    <w:semiHidden/>
    <w:rsid w:val="00B80D55"/>
    <w:rPr>
      <w:rFonts w:ascii="Arial" w:hAnsi="Arial"/>
      <w:b/>
      <w:sz w:val="24"/>
      <w:szCs w:val="24"/>
    </w:rPr>
  </w:style>
  <w:style w:type="character" w:customStyle="1" w:styleId="Heading8Char">
    <w:name w:val="Heading 8 Char"/>
    <w:basedOn w:val="DefaultParagraphFont"/>
    <w:link w:val="Heading8"/>
    <w:uiPriority w:val="99"/>
    <w:semiHidden/>
    <w:rsid w:val="00B80D55"/>
    <w:rPr>
      <w:i/>
      <w:sz w:val="24"/>
      <w:szCs w:val="24"/>
    </w:rPr>
  </w:style>
  <w:style w:type="character" w:customStyle="1" w:styleId="Heading9Char">
    <w:name w:val="Heading 9 Char"/>
    <w:basedOn w:val="DefaultParagraphFont"/>
    <w:link w:val="Heading9"/>
    <w:uiPriority w:val="99"/>
    <w:semiHidden/>
    <w:rsid w:val="00B80D55"/>
    <w:rPr>
      <w:rFonts w:ascii="Arial" w:hAnsi="Arial"/>
      <w:sz w:val="22"/>
      <w:szCs w:val="22"/>
    </w:rPr>
  </w:style>
  <w:style w:type="paragraph" w:customStyle="1" w:styleId="Authordate">
    <w:name w:val="Author/date"/>
    <w:basedOn w:val="Normal"/>
    <w:rsid w:val="00C36BF6"/>
    <w:pPr>
      <w:tabs>
        <w:tab w:val="left" w:pos="0"/>
      </w:tabs>
      <w:spacing w:before="120" w:after="0"/>
      <w:outlineLvl w:val="1"/>
    </w:pPr>
  </w:style>
  <w:style w:type="paragraph" w:styleId="ListBullet">
    <w:name w:val="List Bullet"/>
    <w:rsid w:val="006B0F79"/>
    <w:pPr>
      <w:numPr>
        <w:numId w:val="1"/>
      </w:numPr>
      <w:spacing w:after="60"/>
    </w:pPr>
    <w:rPr>
      <w:rFonts w:ascii="Arial" w:hAnsi="Arial"/>
      <w:szCs w:val="22"/>
    </w:rPr>
  </w:style>
  <w:style w:type="paragraph" w:customStyle="1" w:styleId="Eyebrow">
    <w:name w:val="Eyebrow"/>
    <w:basedOn w:val="Normal"/>
    <w:next w:val="Normal"/>
    <w:rsid w:val="00A60117"/>
    <w:pPr>
      <w:keepNext/>
      <w:tabs>
        <w:tab w:val="left" w:pos="0"/>
      </w:tabs>
      <w:spacing w:after="240" w:line="240" w:lineRule="exact"/>
    </w:pPr>
    <w:rPr>
      <w:color w:val="616365"/>
      <w:spacing w:val="8"/>
    </w:rPr>
  </w:style>
  <w:style w:type="paragraph" w:styleId="TOC1">
    <w:name w:val="toc 1"/>
    <w:basedOn w:val="BodyText"/>
    <w:next w:val="BodyText"/>
    <w:uiPriority w:val="39"/>
    <w:rsid w:val="00D25588"/>
    <w:pPr>
      <w:tabs>
        <w:tab w:val="right" w:leader="dot" w:pos="9360"/>
      </w:tabs>
      <w:ind w:left="346" w:hanging="346"/>
    </w:pPr>
    <w:rPr>
      <w:b/>
      <w:caps/>
      <w:noProof/>
      <w:color w:val="0067C5"/>
    </w:rPr>
  </w:style>
  <w:style w:type="paragraph" w:styleId="TOC2">
    <w:name w:val="toc 2"/>
    <w:basedOn w:val="BodyText"/>
    <w:next w:val="Normal"/>
    <w:uiPriority w:val="39"/>
    <w:rsid w:val="00D25588"/>
    <w:pPr>
      <w:tabs>
        <w:tab w:val="right" w:leader="dot" w:pos="9360"/>
      </w:tabs>
      <w:ind w:left="1094" w:right="14" w:hanging="547"/>
    </w:pPr>
    <w:rPr>
      <w:b/>
      <w:caps/>
      <w:noProof/>
      <w:sz w:val="16"/>
    </w:rPr>
  </w:style>
  <w:style w:type="paragraph" w:styleId="Title">
    <w:name w:val="Title"/>
    <w:basedOn w:val="Normal"/>
    <w:link w:val="TitleChar"/>
    <w:qFormat/>
    <w:rsid w:val="00C36BF6"/>
    <w:pPr>
      <w:tabs>
        <w:tab w:val="left" w:pos="0"/>
      </w:tabs>
      <w:spacing w:before="60" w:after="60"/>
      <w:outlineLvl w:val="0"/>
    </w:pPr>
    <w:rPr>
      <w:noProof/>
      <w:color w:val="0067C5"/>
      <w:kern w:val="28"/>
      <w:sz w:val="40"/>
    </w:rPr>
  </w:style>
  <w:style w:type="character" w:customStyle="1" w:styleId="TitleChar">
    <w:name w:val="Title Char"/>
    <w:basedOn w:val="DefaultParagraphFont"/>
    <w:link w:val="Title"/>
    <w:rsid w:val="00B80D55"/>
    <w:rPr>
      <w:rFonts w:ascii="Arial" w:hAnsi="Arial"/>
      <w:noProof/>
      <w:color w:val="0067C5"/>
      <w:kern w:val="28"/>
      <w:sz w:val="40"/>
    </w:rPr>
  </w:style>
  <w:style w:type="table" w:styleId="TableGrid">
    <w:name w:val="Table Grid"/>
    <w:basedOn w:val="TableNormal"/>
    <w:uiPriority w:val="99"/>
    <w:rsid w:val="00C36BF6"/>
    <w:rPr>
      <w:rFonts w:ascii="Times" w:hAnsi="Tim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C36BF6"/>
    <w:rPr>
      <w:rFonts w:ascii="Arial" w:hAnsi="Arial" w:cs="Times New Roman"/>
      <w:sz w:val="14"/>
    </w:rPr>
  </w:style>
  <w:style w:type="paragraph" w:styleId="Footer">
    <w:name w:val="footer"/>
    <w:basedOn w:val="Normal"/>
    <w:link w:val="FooterChar"/>
    <w:rsid w:val="009B663A"/>
    <w:pPr>
      <w:tabs>
        <w:tab w:val="left" w:pos="720"/>
      </w:tabs>
    </w:pPr>
  </w:style>
  <w:style w:type="character" w:customStyle="1" w:styleId="FooterChar">
    <w:name w:val="Footer Char"/>
    <w:basedOn w:val="DefaultParagraphFont"/>
    <w:link w:val="Footer"/>
    <w:rsid w:val="00B80D55"/>
    <w:rPr>
      <w:rFonts w:ascii="Arial" w:hAnsi="Arial"/>
    </w:rPr>
  </w:style>
  <w:style w:type="character" w:styleId="CommentReference">
    <w:name w:val="annotation reference"/>
    <w:basedOn w:val="DefaultParagraphFont"/>
    <w:uiPriority w:val="99"/>
    <w:semiHidden/>
    <w:rsid w:val="00C36BF6"/>
    <w:rPr>
      <w:rFonts w:cs="Times New Roman"/>
      <w:sz w:val="16"/>
      <w:szCs w:val="16"/>
    </w:rPr>
  </w:style>
  <w:style w:type="paragraph" w:styleId="CommentText">
    <w:name w:val="annotation text"/>
    <w:basedOn w:val="Normal"/>
    <w:link w:val="CommentTextChar"/>
    <w:uiPriority w:val="99"/>
    <w:semiHidden/>
    <w:rsid w:val="00C36BF6"/>
  </w:style>
  <w:style w:type="character" w:customStyle="1" w:styleId="CommentTextChar">
    <w:name w:val="Comment Text Char"/>
    <w:basedOn w:val="DefaultParagraphFont"/>
    <w:link w:val="CommentText"/>
    <w:uiPriority w:val="99"/>
    <w:semiHidden/>
    <w:rsid w:val="00C36BF6"/>
    <w:rPr>
      <w:rFonts w:ascii="Arial" w:hAnsi="Arial"/>
      <w:sz w:val="20"/>
      <w:szCs w:val="20"/>
    </w:rPr>
  </w:style>
  <w:style w:type="paragraph" w:styleId="CommentSubject">
    <w:name w:val="annotation subject"/>
    <w:basedOn w:val="CommentText"/>
    <w:next w:val="CommentText"/>
    <w:link w:val="CommentSubjectChar"/>
    <w:uiPriority w:val="99"/>
    <w:semiHidden/>
    <w:rsid w:val="00C36BF6"/>
    <w:rPr>
      <w:b/>
      <w:bCs/>
    </w:rPr>
  </w:style>
  <w:style w:type="character" w:customStyle="1" w:styleId="CommentSubjectChar">
    <w:name w:val="Comment Subject Char"/>
    <w:basedOn w:val="CommentTextChar"/>
    <w:link w:val="CommentSubject"/>
    <w:uiPriority w:val="99"/>
    <w:semiHidden/>
    <w:rsid w:val="00C36BF6"/>
    <w:rPr>
      <w:rFonts w:ascii="Arial" w:hAnsi="Arial"/>
      <w:b/>
      <w:bCs/>
      <w:sz w:val="20"/>
      <w:szCs w:val="20"/>
    </w:rPr>
  </w:style>
  <w:style w:type="paragraph" w:styleId="BalloonText">
    <w:name w:val="Balloon Text"/>
    <w:basedOn w:val="Normal"/>
    <w:link w:val="BalloonTextChar"/>
    <w:uiPriority w:val="99"/>
    <w:semiHidden/>
    <w:rsid w:val="00C36BF6"/>
    <w:rPr>
      <w:rFonts w:ascii="Tahoma" w:hAnsi="Tahoma" w:cs="Tahoma"/>
      <w:sz w:val="16"/>
      <w:szCs w:val="16"/>
    </w:rPr>
  </w:style>
  <w:style w:type="character" w:customStyle="1" w:styleId="BalloonTextChar">
    <w:name w:val="Balloon Text Char"/>
    <w:basedOn w:val="DefaultParagraphFont"/>
    <w:link w:val="BalloonText"/>
    <w:uiPriority w:val="99"/>
    <w:semiHidden/>
    <w:rsid w:val="00C36BF6"/>
    <w:rPr>
      <w:rFonts w:ascii="Tahoma" w:hAnsi="Tahoma" w:cs="Tahoma"/>
      <w:sz w:val="16"/>
      <w:szCs w:val="16"/>
    </w:rPr>
  </w:style>
  <w:style w:type="paragraph" w:customStyle="1" w:styleId="Default">
    <w:name w:val="Default"/>
    <w:rsid w:val="00882A5A"/>
    <w:pPr>
      <w:autoSpaceDE w:val="0"/>
      <w:autoSpaceDN w:val="0"/>
      <w:adjustRightInd w:val="0"/>
    </w:pPr>
    <w:rPr>
      <w:rFonts w:ascii="Arial" w:hAnsi="Arial" w:cs="Arial"/>
      <w:color w:val="000000"/>
      <w:sz w:val="24"/>
      <w:szCs w:val="24"/>
    </w:rPr>
  </w:style>
  <w:style w:type="paragraph" w:styleId="ListBullet2">
    <w:name w:val="List Bullet 2"/>
    <w:rsid w:val="006B0F79"/>
    <w:pPr>
      <w:numPr>
        <w:numId w:val="2"/>
      </w:numPr>
      <w:spacing w:after="60"/>
    </w:pPr>
    <w:rPr>
      <w:rFonts w:ascii="Arial" w:hAnsi="Arial"/>
    </w:rPr>
  </w:style>
  <w:style w:type="paragraph" w:styleId="ListNumber">
    <w:name w:val="List Number"/>
    <w:rsid w:val="006B0F79"/>
    <w:pPr>
      <w:numPr>
        <w:numId w:val="3"/>
      </w:numPr>
      <w:spacing w:before="80" w:after="60"/>
    </w:pPr>
    <w:rPr>
      <w:rFonts w:ascii="Arial" w:hAnsi="Arial"/>
    </w:rPr>
  </w:style>
  <w:style w:type="paragraph" w:styleId="ListNumber2">
    <w:name w:val="List Number 2"/>
    <w:rsid w:val="006B0F79"/>
    <w:pPr>
      <w:numPr>
        <w:numId w:val="4"/>
      </w:numPr>
      <w:spacing w:before="80" w:after="60"/>
    </w:pPr>
    <w:rPr>
      <w:rFonts w:ascii="Arial" w:hAnsi="Arial"/>
    </w:rPr>
  </w:style>
  <w:style w:type="paragraph" w:customStyle="1" w:styleId="Graphic">
    <w:name w:val="Graphic"/>
    <w:next w:val="BodyText"/>
    <w:rsid w:val="0086424A"/>
    <w:pPr>
      <w:spacing w:before="80" w:after="240" w:line="360" w:lineRule="auto"/>
    </w:pPr>
    <w:rPr>
      <w:rFonts w:ascii="Arial" w:hAnsi="Arial"/>
      <w:sz w:val="18"/>
      <w:szCs w:val="22"/>
    </w:rPr>
  </w:style>
  <w:style w:type="paragraph" w:customStyle="1" w:styleId="TableBullet">
    <w:name w:val="Table Bullet"/>
    <w:basedOn w:val="TableText"/>
    <w:rsid w:val="00EB695C"/>
    <w:pPr>
      <w:numPr>
        <w:numId w:val="7"/>
      </w:numPr>
      <w:ind w:left="216" w:hanging="216"/>
    </w:pPr>
  </w:style>
  <w:style w:type="paragraph" w:customStyle="1" w:styleId="TableText">
    <w:name w:val="Table Text"/>
    <w:link w:val="TableTextChar"/>
    <w:qFormat/>
    <w:rsid w:val="002A580C"/>
    <w:pPr>
      <w:tabs>
        <w:tab w:val="center" w:pos="4320"/>
        <w:tab w:val="center" w:pos="8280"/>
      </w:tabs>
      <w:spacing w:before="40" w:after="40"/>
    </w:pPr>
    <w:rPr>
      <w:rFonts w:ascii="Arial" w:hAnsi="Arial"/>
      <w:sz w:val="19"/>
      <w:szCs w:val="24"/>
    </w:rPr>
  </w:style>
  <w:style w:type="table" w:customStyle="1" w:styleId="BestPractices">
    <w:name w:val="Best Practices"/>
    <w:basedOn w:val="TableNormal"/>
    <w:uiPriority w:val="99"/>
    <w:rsid w:val="00185F90"/>
    <w:rPr>
      <w:rFonts w:ascii="Arial" w:hAnsi="Arial"/>
    </w:rPr>
    <w:tblPr>
      <w:tblInd w:w="115"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rPr>
      <w:cantSplit/>
    </w:trPr>
    <w:tblStylePr w:type="firstRow">
      <w:rPr>
        <w:rFonts w:ascii="Arial" w:hAnsi="Arial"/>
      </w:rPr>
      <w:tblPr/>
      <w:tcPr>
        <w:tcBorders>
          <w:top w:val="single" w:sz="8" w:space="0" w:color="4F81BD"/>
          <w:left w:val="single" w:sz="8" w:space="0" w:color="4F81BD"/>
          <w:bottom w:val="single" w:sz="8" w:space="0" w:color="4F81BD"/>
          <w:right w:val="single" w:sz="8" w:space="0" w:color="4F81BD"/>
          <w:insideH w:val="single" w:sz="8" w:space="0" w:color="4F81BD"/>
          <w:insideV w:val="single" w:sz="8" w:space="0" w:color="4F81BD"/>
          <w:tl2br w:val="nil"/>
          <w:tr2bl w:val="nil"/>
        </w:tcBorders>
        <w:shd w:val="clear" w:color="auto" w:fill="4F81BD"/>
      </w:tcPr>
    </w:tblStylePr>
  </w:style>
  <w:style w:type="paragraph" w:customStyle="1" w:styleId="DecimalAligned">
    <w:name w:val="Decimal Aligned"/>
    <w:basedOn w:val="Normal"/>
    <w:uiPriority w:val="40"/>
    <w:semiHidden/>
    <w:qFormat/>
    <w:rsid w:val="00C855D2"/>
    <w:pPr>
      <w:tabs>
        <w:tab w:val="decimal" w:pos="360"/>
      </w:tabs>
      <w:spacing w:after="200" w:line="276" w:lineRule="auto"/>
    </w:pPr>
    <w:rPr>
      <w:sz w:val="22"/>
      <w:szCs w:val="22"/>
    </w:rPr>
  </w:style>
  <w:style w:type="paragraph" w:styleId="FootnoteText">
    <w:name w:val="footnote text"/>
    <w:basedOn w:val="Normal"/>
    <w:link w:val="FootnoteTextChar"/>
    <w:uiPriority w:val="99"/>
    <w:unhideWhenUsed/>
    <w:rsid w:val="00C855D2"/>
    <w:pPr>
      <w:spacing w:after="0"/>
    </w:pPr>
  </w:style>
  <w:style w:type="character" w:customStyle="1" w:styleId="FootnoteTextChar">
    <w:name w:val="Footnote Text Char"/>
    <w:basedOn w:val="DefaultParagraphFont"/>
    <w:link w:val="FootnoteText"/>
    <w:uiPriority w:val="99"/>
    <w:rsid w:val="00C855D2"/>
    <w:rPr>
      <w:rFonts w:ascii="Arial" w:hAnsi="Arial"/>
    </w:rPr>
  </w:style>
  <w:style w:type="character" w:styleId="SubtleEmphasis">
    <w:name w:val="Subtle Emphasis"/>
    <w:basedOn w:val="DefaultParagraphFont"/>
    <w:uiPriority w:val="19"/>
    <w:semiHidden/>
    <w:qFormat/>
    <w:rsid w:val="00C855D2"/>
    <w:rPr>
      <w:bCs w:val="0"/>
      <w:i/>
      <w:iCs/>
      <w:color w:val="808080" w:themeColor="text1" w:themeTint="7F"/>
      <w:szCs w:val="22"/>
      <w:lang w:val="en-US"/>
    </w:rPr>
  </w:style>
  <w:style w:type="table" w:styleId="MediumShading2-Accent5">
    <w:name w:val="Medium Shading 2 Accent 5"/>
    <w:basedOn w:val="TableNormal"/>
    <w:uiPriority w:val="64"/>
    <w:rsid w:val="00C855D2"/>
    <w:rPr>
      <w:rFonts w:ascii="Arial" w:hAnsi="Arial"/>
      <w:sz w:val="22"/>
      <w:szCs w:val="22"/>
      <w:lang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14D7D"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14D7D" w:themeFill="accent5"/>
      </w:tcPr>
    </w:tblStylePr>
    <w:tblStylePr w:type="lastCol">
      <w:rPr>
        <w:b/>
        <w:bCs/>
        <w:color w:val="FFFFFF" w:themeColor="background1"/>
      </w:rPr>
      <w:tblPr/>
      <w:tcPr>
        <w:tcBorders>
          <w:left w:val="nil"/>
          <w:right w:val="nil"/>
          <w:insideH w:val="nil"/>
          <w:insideV w:val="nil"/>
        </w:tcBorders>
        <w:shd w:val="clear" w:color="auto" w:fill="614D7D"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eader">
    <w:name w:val="header"/>
    <w:basedOn w:val="Normal"/>
    <w:link w:val="HeaderChar"/>
    <w:uiPriority w:val="99"/>
    <w:semiHidden/>
    <w:rsid w:val="00AD4317"/>
    <w:pPr>
      <w:tabs>
        <w:tab w:val="center" w:pos="4680"/>
        <w:tab w:val="right" w:pos="9360"/>
      </w:tabs>
      <w:spacing w:after="0"/>
    </w:pPr>
  </w:style>
  <w:style w:type="character" w:customStyle="1" w:styleId="HeaderChar">
    <w:name w:val="Header Char"/>
    <w:basedOn w:val="DefaultParagraphFont"/>
    <w:link w:val="Header"/>
    <w:uiPriority w:val="99"/>
    <w:semiHidden/>
    <w:rsid w:val="00AD4317"/>
    <w:rPr>
      <w:rFonts w:ascii="Arial" w:hAnsi="Arial"/>
    </w:rPr>
  </w:style>
  <w:style w:type="paragraph" w:customStyle="1" w:styleId="BodyIndent">
    <w:name w:val="Body Indent"/>
    <w:basedOn w:val="ListNumber"/>
    <w:qFormat/>
    <w:rsid w:val="00756670"/>
    <w:pPr>
      <w:numPr>
        <w:numId w:val="0"/>
      </w:numPr>
      <w:ind w:left="360"/>
    </w:pPr>
  </w:style>
  <w:style w:type="table" w:customStyle="1" w:styleId="NetAppTable">
    <w:name w:val="NetApp Table"/>
    <w:basedOn w:val="TableNormal"/>
    <w:uiPriority w:val="99"/>
    <w:rsid w:val="00B80D55"/>
    <w:tblPr>
      <w:tblStyleRowBandSize w:val="1"/>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3" w:type="dxa"/>
        <w:left w:w="86" w:type="dxa"/>
        <w:bottom w:w="43" w:type="dxa"/>
        <w:right w:w="86" w:type="dxa"/>
      </w:tblCellMar>
    </w:tblPr>
    <w:trPr>
      <w:cantSplit/>
    </w:trPr>
    <w:tblStylePr w:type="firstRow">
      <w:rPr>
        <w:color w:val="FFFFFF" w:themeColor="background1"/>
      </w:rPr>
      <w:tblPr/>
      <w:trPr>
        <w:tblHeader/>
      </w:tr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clear" w:color="auto" w:fill="0067C5"/>
      </w:tcPr>
    </w:tblStylePr>
  </w:style>
  <w:style w:type="paragraph" w:customStyle="1" w:styleId="TableNumbered">
    <w:name w:val="Table Numbered"/>
    <w:basedOn w:val="TableText"/>
    <w:rsid w:val="00EB695C"/>
    <w:pPr>
      <w:numPr>
        <w:numId w:val="6"/>
      </w:numPr>
      <w:ind w:left="216" w:hanging="216"/>
    </w:pPr>
  </w:style>
  <w:style w:type="paragraph" w:styleId="Revision">
    <w:name w:val="Revision"/>
    <w:hidden/>
    <w:uiPriority w:val="99"/>
    <w:semiHidden/>
    <w:rsid w:val="005F3989"/>
    <w:rPr>
      <w:rFonts w:ascii="Arial" w:hAnsi="Arial"/>
    </w:rPr>
  </w:style>
  <w:style w:type="paragraph" w:styleId="Caption">
    <w:name w:val="caption"/>
    <w:next w:val="Graphic"/>
    <w:rsid w:val="00836877"/>
    <w:pPr>
      <w:keepNext/>
      <w:spacing w:before="200" w:after="80"/>
    </w:pPr>
    <w:rPr>
      <w:rFonts w:ascii="Arial" w:hAnsi="Arial"/>
      <w:b/>
      <w:bCs/>
      <w:color w:val="616365" w:themeColor="accent1"/>
      <w:sz w:val="18"/>
      <w:szCs w:val="18"/>
    </w:rPr>
  </w:style>
  <w:style w:type="paragraph" w:customStyle="1" w:styleId="Note">
    <w:name w:val="Note"/>
    <w:basedOn w:val="BodyText"/>
    <w:next w:val="BodyText"/>
    <w:rsid w:val="00610487"/>
    <w:pPr>
      <w:numPr>
        <w:ilvl w:val="8"/>
        <w:numId w:val="8"/>
      </w:numPr>
      <w:tabs>
        <w:tab w:val="left" w:pos="720"/>
      </w:tabs>
      <w:spacing w:line="220" w:lineRule="exact"/>
    </w:pPr>
  </w:style>
  <w:style w:type="paragraph" w:customStyle="1" w:styleId="Disclaimer">
    <w:name w:val="Disclaimer"/>
    <w:basedOn w:val="Default"/>
    <w:rsid w:val="0021224F"/>
    <w:pPr>
      <w:spacing w:after="120"/>
    </w:pPr>
    <w:rPr>
      <w:sz w:val="16"/>
      <w:szCs w:val="16"/>
    </w:rPr>
  </w:style>
  <w:style w:type="paragraph" w:customStyle="1" w:styleId="Trademark">
    <w:name w:val="Trademark"/>
    <w:basedOn w:val="Normal"/>
    <w:rsid w:val="0021224F"/>
    <w:rPr>
      <w:sz w:val="13"/>
      <w:szCs w:val="16"/>
    </w:rPr>
  </w:style>
  <w:style w:type="character" w:styleId="Hyperlink">
    <w:name w:val="Hyperlink"/>
    <w:basedOn w:val="DefaultParagraphFont"/>
    <w:uiPriority w:val="99"/>
    <w:unhideWhenUsed/>
    <w:rsid w:val="009261CF"/>
    <w:rPr>
      <w:color w:val="0000FF"/>
      <w:u w:val="single"/>
    </w:rPr>
  </w:style>
  <w:style w:type="paragraph" w:customStyle="1" w:styleId="TableHeading">
    <w:name w:val="Table Heading"/>
    <w:basedOn w:val="TableText"/>
    <w:qFormat/>
    <w:rsid w:val="001A6FE0"/>
    <w:pPr>
      <w:keepNext/>
      <w:tabs>
        <w:tab w:val="clear" w:pos="4320"/>
        <w:tab w:val="clear" w:pos="8280"/>
      </w:tabs>
    </w:pPr>
    <w:rPr>
      <w:color w:val="FFFFFF" w:themeColor="background1"/>
      <w:sz w:val="20"/>
    </w:rPr>
  </w:style>
  <w:style w:type="paragraph" w:customStyle="1" w:styleId="ConsoleBlock">
    <w:name w:val="Console Block"/>
    <w:basedOn w:val="BodyText"/>
    <w:next w:val="BodyText"/>
    <w:rsid w:val="00CA43D5"/>
    <w:pPr>
      <w:pBdr>
        <w:top w:val="single" w:sz="4" w:space="3" w:color="808080"/>
        <w:left w:val="single" w:sz="4" w:space="3" w:color="808080"/>
        <w:bottom w:val="single" w:sz="4" w:space="3" w:color="808080"/>
        <w:right w:val="single" w:sz="4" w:space="3" w:color="808080"/>
      </w:pBdr>
      <w:suppressAutoHyphens/>
      <w:spacing w:before="0" w:after="0" w:line="240" w:lineRule="auto"/>
    </w:pPr>
    <w:rPr>
      <w:rFonts w:ascii="Courier New" w:hAnsi="Courier New"/>
      <w:noProof/>
      <w:sz w:val="18"/>
      <w:szCs w:val="24"/>
    </w:rPr>
  </w:style>
  <w:style w:type="character" w:customStyle="1" w:styleId="ConsoleText">
    <w:name w:val="Console Text"/>
    <w:basedOn w:val="BodyTextChar"/>
    <w:rsid w:val="00CA43D5"/>
    <w:rPr>
      <w:rFonts w:ascii="Courier New" w:hAnsi="Courier New"/>
      <w:sz w:val="18"/>
      <w:szCs w:val="24"/>
      <w:lang w:val="en-US" w:eastAsia="en-US" w:bidi="ar-SA"/>
    </w:rPr>
  </w:style>
  <w:style w:type="character" w:customStyle="1" w:styleId="ConsoleCommand">
    <w:name w:val="Console Command"/>
    <w:basedOn w:val="BodyTextChar"/>
    <w:rsid w:val="00CA43D5"/>
    <w:rPr>
      <w:rFonts w:ascii="Courier New" w:hAnsi="Courier New"/>
      <w:b/>
      <w:sz w:val="18"/>
      <w:szCs w:val="24"/>
      <w:lang w:val="en-US" w:eastAsia="en-US" w:bidi="ar-SA"/>
    </w:rPr>
  </w:style>
  <w:style w:type="paragraph" w:customStyle="1" w:styleId="ConsoleBlockSmall">
    <w:name w:val="Console Block Small"/>
    <w:basedOn w:val="ConsoleBlock"/>
    <w:next w:val="BodyText"/>
    <w:rsid w:val="00CA43D5"/>
    <w:rPr>
      <w:sz w:val="16"/>
    </w:rPr>
  </w:style>
  <w:style w:type="paragraph" w:customStyle="1" w:styleId="Note2">
    <w:name w:val="Note 2"/>
    <w:basedOn w:val="Note"/>
    <w:next w:val="BodyIndent"/>
    <w:rsid w:val="00610487"/>
    <w:pPr>
      <w:ind w:left="1080"/>
    </w:pPr>
  </w:style>
  <w:style w:type="paragraph" w:customStyle="1" w:styleId="BodyIndent2">
    <w:name w:val="Body Indent 2"/>
    <w:basedOn w:val="BodyIndent"/>
    <w:rsid w:val="00803E2E"/>
    <w:pPr>
      <w:ind w:left="720"/>
    </w:pPr>
  </w:style>
  <w:style w:type="paragraph" w:styleId="TableofFigures">
    <w:name w:val="table of figures"/>
    <w:next w:val="BodyText"/>
    <w:uiPriority w:val="99"/>
    <w:unhideWhenUsed/>
    <w:rsid w:val="00D25588"/>
    <w:pPr>
      <w:spacing w:before="120" w:after="120"/>
    </w:pPr>
    <w:rPr>
      <w:rFonts w:ascii="Arial" w:hAnsi="Arial"/>
    </w:rPr>
  </w:style>
  <w:style w:type="paragraph" w:customStyle="1" w:styleId="legaltype">
    <w:name w:val="legal type"/>
    <w:basedOn w:val="Normal"/>
    <w:uiPriority w:val="99"/>
    <w:semiHidden/>
    <w:rsid w:val="0021224F"/>
    <w:pPr>
      <w:spacing w:after="0"/>
    </w:pPr>
    <w:rPr>
      <w:sz w:val="13"/>
      <w:szCs w:val="16"/>
    </w:rPr>
  </w:style>
  <w:style w:type="paragraph" w:styleId="TOCHeading">
    <w:name w:val="TOC Heading"/>
    <w:basedOn w:val="Heading1"/>
    <w:next w:val="Normal"/>
    <w:uiPriority w:val="39"/>
    <w:rsid w:val="00D94507"/>
    <w:pPr>
      <w:numPr>
        <w:numId w:val="0"/>
      </w:numPr>
      <w:spacing w:before="480" w:after="0" w:line="240" w:lineRule="auto"/>
      <w:outlineLvl w:val="9"/>
    </w:pPr>
    <w:rPr>
      <w:caps w:val="0"/>
      <w:color w:val="616365"/>
      <w:sz w:val="20"/>
    </w:rPr>
  </w:style>
  <w:style w:type="paragraph" w:styleId="Subtitle">
    <w:name w:val="Subtitle"/>
    <w:next w:val="Normal"/>
    <w:link w:val="SubtitleChar"/>
    <w:uiPriority w:val="11"/>
    <w:rsid w:val="003467FB"/>
    <w:pPr>
      <w:numPr>
        <w:ilvl w:val="1"/>
      </w:numPr>
      <w:spacing w:before="240"/>
    </w:pPr>
    <w:rPr>
      <w:rFonts w:ascii="Arial" w:hAnsi="Arial"/>
      <w:b/>
      <w:iCs/>
      <w:caps/>
      <w:color w:val="0067C5"/>
      <w:sz w:val="24"/>
      <w:szCs w:val="24"/>
    </w:rPr>
  </w:style>
  <w:style w:type="character" w:customStyle="1" w:styleId="SubtitleChar">
    <w:name w:val="Subtitle Char"/>
    <w:basedOn w:val="DefaultParagraphFont"/>
    <w:link w:val="Subtitle"/>
    <w:uiPriority w:val="11"/>
    <w:rsid w:val="003467FB"/>
    <w:rPr>
      <w:rFonts w:ascii="Arial" w:hAnsi="Arial"/>
      <w:b/>
      <w:iCs/>
      <w:caps/>
      <w:color w:val="0067C5"/>
      <w:sz w:val="24"/>
      <w:szCs w:val="24"/>
    </w:rPr>
  </w:style>
  <w:style w:type="paragraph" w:customStyle="1" w:styleId="Subtitle1">
    <w:name w:val="Subtitle1"/>
    <w:basedOn w:val="Authordate"/>
    <w:uiPriority w:val="99"/>
    <w:rsid w:val="002D5FEB"/>
    <w:pPr>
      <w:spacing w:before="240"/>
    </w:pPr>
    <w:rPr>
      <w:b/>
      <w:caps/>
      <w:color w:val="0067C5"/>
      <w:sz w:val="24"/>
    </w:rPr>
  </w:style>
  <w:style w:type="character" w:customStyle="1" w:styleId="TableTextChar">
    <w:name w:val="Table Text Char"/>
    <w:basedOn w:val="DefaultParagraphFont"/>
    <w:link w:val="TableText"/>
    <w:locked/>
    <w:rsid w:val="000746F5"/>
    <w:rPr>
      <w:rFonts w:ascii="Arial" w:hAnsi="Arial"/>
      <w:sz w:val="19"/>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fontTable" Target="fontTable.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61" Type="http://schemas.openxmlformats.org/officeDocument/2006/relationships/image" Target="media/image49.png"/><Relationship Id="rId10" Type="http://schemas.openxmlformats.org/officeDocument/2006/relationships/footnotes" Target="foot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39.png"/><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erek01\My%20Documents\Templates\tech-report-template-21-jul-2010.dotx" TargetMode="External"/></Relationships>
</file>

<file path=word/theme/theme1.xml><?xml version="1.0" encoding="utf-8"?>
<a:theme xmlns:a="http://schemas.openxmlformats.org/drawingml/2006/main" name="Office Theme">
  <a:themeElements>
    <a:clrScheme name="NetApp Colors">
      <a:dk1>
        <a:srgbClr val="000000"/>
      </a:dk1>
      <a:lt1>
        <a:srgbClr val="FFFFFF"/>
      </a:lt1>
      <a:dk2>
        <a:srgbClr val="0067C5"/>
      </a:dk2>
      <a:lt2>
        <a:srgbClr val="B2B4B3"/>
      </a:lt2>
      <a:accent1>
        <a:srgbClr val="616365"/>
      </a:accent1>
      <a:accent2>
        <a:srgbClr val="009FDA"/>
      </a:accent2>
      <a:accent3>
        <a:srgbClr val="58A618"/>
      </a:accent3>
      <a:accent4>
        <a:srgbClr val="F9461C"/>
      </a:accent4>
      <a:accent5>
        <a:srgbClr val="614D7D"/>
      </a:accent5>
      <a:accent6>
        <a:srgbClr val="9E3039"/>
      </a:accent6>
      <a:hlink>
        <a:srgbClr val="0067C5"/>
      </a:hlink>
      <a:folHlink>
        <a:srgbClr val="614D7D"/>
      </a:folHlink>
    </a:clrScheme>
    <a:fontScheme name="NetApp font">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3763CC413B3CC41AA1C3E032B6BA419" ma:contentTypeVersion="0" ma:contentTypeDescription="Create a new document." ma:contentTypeScope="" ma:versionID="76667a97b2119fcad8262746a6db20de">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C72C88-6485-4127-A507-236D89BF57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7146DAF-654E-4577-A910-DA957FF1F8C8}">
  <ds:schemaRefs>
    <ds:schemaRef ds:uri="http://schemas.microsoft.com/office/2006/metadata/properties"/>
  </ds:schemaRefs>
</ds:datastoreItem>
</file>

<file path=customXml/itemProps3.xml><?xml version="1.0" encoding="utf-8"?>
<ds:datastoreItem xmlns:ds="http://schemas.openxmlformats.org/officeDocument/2006/customXml" ds:itemID="{207FB0EF-19DA-4BC4-BE92-5D4702DA7C44}">
  <ds:schemaRefs>
    <ds:schemaRef ds:uri="http://schemas.microsoft.com/sharepoint/v3/contenttype/forms"/>
  </ds:schemaRefs>
</ds:datastoreItem>
</file>

<file path=customXml/itemProps4.xml><?xml version="1.0" encoding="utf-8"?>
<ds:datastoreItem xmlns:ds="http://schemas.openxmlformats.org/officeDocument/2006/customXml" ds:itemID="{C6C60837-3C52-401A-8B18-B302FD639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tech-report-template-21-jul-2010.dotx</Template>
  <TotalTime>0</TotalTime>
  <Pages>31</Pages>
  <Words>6087</Words>
  <Characters>34699</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NetApp Inc.</Company>
  <LinksUpToDate>false</LinksUpToDate>
  <CharactersWithSpaces>40705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vanhees</dc:creator>
  <cp:lastModifiedBy>vanhees</cp:lastModifiedBy>
  <cp:revision>2</cp:revision>
  <dcterms:created xsi:type="dcterms:W3CDTF">2013-10-17T17:56:00Z</dcterms:created>
  <dcterms:modified xsi:type="dcterms:W3CDTF">2013-10-17T17:56:00Z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0x01010053763CC413B3CC41AA1C3E032B6BA419</vt:lpwstr>
  </property>
  <property fmtid="{D5CDD505-2E9C-101B-9397-08002B2CF9AE}" pid="3" name="var_document_name">
    <vt:lpwstr>Provisioning Procedures</vt:lpwstr>
  </property>
  <property fmtid="{D5CDD505-2E9C-101B-9397-08002B2CF9AE}" pid="4" name="var_site_b">
    <vt:lpwstr>Soesterberg</vt:lpwstr>
  </property>
  <property fmtid="{D5CDD505-2E9C-101B-9397-08002B2CF9AE}" pid="5" name="var_solution_name">
    <vt:lpwstr>Tetraned SQL and SharePoint</vt:lpwstr>
  </property>
  <property fmtid="{D5CDD505-2E9C-101B-9397-08002B2CF9AE}" pid="6" name="var_version">
    <vt:lpwstr>1.0</vt:lpwstr>
  </property>
</Properties>
</file>